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70181535"/>
        <w:docPartObj>
          <w:docPartGallery w:val="Cover Pages"/>
          <w:docPartUnique/>
        </w:docPartObj>
      </w:sdtPr>
      <w:sdtEndPr>
        <w:rPr>
          <w:i/>
        </w:rPr>
      </w:sdtEndPr>
      <w:sdtContent>
        <w:p w:rsidR="005B2503" w:rsidRDefault="005B2503"/>
        <w:tbl>
          <w:tblPr>
            <w:tblpPr w:leftFromText="187" w:rightFromText="187" w:horzAnchor="margin" w:tblpXSpec="center" w:tblpY="2881"/>
            <w:tblW w:w="4208" w:type="pct"/>
            <w:tblCellMar>
              <w:left w:w="144" w:type="dxa"/>
              <w:right w:w="115" w:type="dxa"/>
            </w:tblCellMar>
            <w:tblLook w:val="04A0" w:firstRow="1" w:lastRow="0" w:firstColumn="1" w:lastColumn="0" w:noHBand="0" w:noVBand="1"/>
          </w:tblPr>
          <w:tblGrid>
            <w:gridCol w:w="7877"/>
          </w:tblGrid>
          <w:tr w:rsidR="005B2503" w:rsidTr="005B2503">
            <w:trPr>
              <w:trHeight w:val="572"/>
            </w:trPr>
            <w:sdt>
              <w:sdtPr>
                <w:rPr>
                  <w:color w:val="404040" w:themeColor="text1" w:themeTint="BF"/>
                  <w:sz w:val="72"/>
                  <w:szCs w:val="72"/>
                </w:rPr>
                <w:alias w:val="Company"/>
                <w:id w:val="13406915"/>
                <w:placeholder>
                  <w:docPart w:val="425B91225A6A45B197BA2C22A4665D9B"/>
                </w:placeholder>
                <w:dataBinding w:prefixMappings="xmlns:ns0='http://schemas.openxmlformats.org/officeDocument/2006/extended-properties'" w:xpath="/ns0:Properties[1]/ns0:Company[1]" w:storeItemID="{6668398D-A668-4E3E-A5EB-62B293D839F1}"/>
                <w:text/>
              </w:sdtPr>
              <w:sdtEndPr/>
              <w:sdtContent>
                <w:tc>
                  <w:tcPr>
                    <w:tcW w:w="7878" w:type="dxa"/>
                    <w:tcMar>
                      <w:top w:w="216" w:type="dxa"/>
                      <w:left w:w="115" w:type="dxa"/>
                      <w:bottom w:w="216" w:type="dxa"/>
                      <w:right w:w="115" w:type="dxa"/>
                    </w:tcMar>
                  </w:tcPr>
                  <w:p w:rsidR="005B2503" w:rsidRPr="005128FC" w:rsidRDefault="00065DF6" w:rsidP="00065DF6">
                    <w:pPr>
                      <w:pStyle w:val="NoSpacing"/>
                      <w:rPr>
                        <w:color w:val="404040" w:themeColor="text1" w:themeTint="BF"/>
                        <w:sz w:val="72"/>
                        <w:szCs w:val="72"/>
                      </w:rPr>
                    </w:pPr>
                    <w:r w:rsidRPr="005128FC">
                      <w:rPr>
                        <w:color w:val="404040" w:themeColor="text1" w:themeTint="BF"/>
                        <w:sz w:val="72"/>
                        <w:szCs w:val="72"/>
                      </w:rPr>
                      <w:t>[Client Name]</w:t>
                    </w:r>
                  </w:p>
                </w:tc>
              </w:sdtContent>
            </w:sdt>
          </w:tr>
          <w:tr w:rsidR="005B2503" w:rsidTr="005B2503">
            <w:trPr>
              <w:trHeight w:val="958"/>
            </w:trPr>
            <w:tc>
              <w:tcPr>
                <w:tcW w:w="7878" w:type="dxa"/>
              </w:tcPr>
              <w:sdt>
                <w:sdtPr>
                  <w:rPr>
                    <w:rFonts w:asciiTheme="majorHAnsi" w:eastAsiaTheme="majorEastAsia" w:hAnsiTheme="majorHAnsi" w:cstheme="majorBidi"/>
                    <w:color w:val="404040" w:themeColor="text1" w:themeTint="BF"/>
                    <w:sz w:val="72"/>
                    <w:szCs w:val="72"/>
                  </w:rPr>
                  <w:alias w:val="Title"/>
                  <w:id w:val="13406919"/>
                  <w:placeholder>
                    <w:docPart w:val="3AE194FD519943C6A5FB09ACF9800478"/>
                  </w:placeholder>
                  <w:dataBinding w:prefixMappings="xmlns:ns0='http://schemas.openxmlformats.org/package/2006/metadata/core-properties' xmlns:ns1='http://purl.org/dc/elements/1.1/'" w:xpath="/ns0:coreProperties[1]/ns1:title[1]" w:storeItemID="{6C3C8BC8-F283-45AE-878A-BAB7291924A1}"/>
                  <w:text/>
                </w:sdtPr>
                <w:sdtEndPr/>
                <w:sdtContent>
                  <w:p w:rsidR="005B2503" w:rsidRPr="005128FC" w:rsidRDefault="005128FC" w:rsidP="005128FC">
                    <w:pPr>
                      <w:pStyle w:val="NoSpacing"/>
                      <w:spacing w:line="216" w:lineRule="auto"/>
                      <w:rPr>
                        <w:rFonts w:asciiTheme="majorHAnsi" w:eastAsiaTheme="majorEastAsia" w:hAnsiTheme="majorHAnsi" w:cstheme="majorBidi"/>
                        <w:color w:val="404040" w:themeColor="text1" w:themeTint="BF"/>
                        <w:sz w:val="72"/>
                        <w:szCs w:val="72"/>
                      </w:rPr>
                    </w:pPr>
                    <w:r w:rsidRPr="005128FC">
                      <w:rPr>
                        <w:rFonts w:asciiTheme="majorHAnsi" w:eastAsiaTheme="majorEastAsia" w:hAnsiTheme="majorHAnsi" w:cstheme="majorBidi"/>
                        <w:color w:val="404040" w:themeColor="text1" w:themeTint="BF"/>
                        <w:sz w:val="72"/>
                        <w:szCs w:val="72"/>
                      </w:rPr>
                      <w:t>Risk Management Plan</w:t>
                    </w:r>
                  </w:p>
                </w:sdtContent>
              </w:sdt>
            </w:tc>
          </w:tr>
          <w:tr w:rsidR="005B2503" w:rsidTr="005B2503">
            <w:trPr>
              <w:trHeight w:val="603"/>
            </w:trPr>
            <w:tc>
              <w:tcPr>
                <w:tcW w:w="7878" w:type="dxa"/>
                <w:tcMar>
                  <w:top w:w="216" w:type="dxa"/>
                  <w:left w:w="115" w:type="dxa"/>
                  <w:bottom w:w="216" w:type="dxa"/>
                  <w:right w:w="115" w:type="dxa"/>
                </w:tcMar>
              </w:tcPr>
              <w:p w:rsidR="005B2503" w:rsidRPr="006779D9" w:rsidRDefault="00065DF6" w:rsidP="005B2503">
                <w:pPr>
                  <w:pStyle w:val="NoSpacing"/>
                  <w:rPr>
                    <w:color w:val="365F91" w:themeColor="accent1" w:themeShade="BF"/>
                  </w:rPr>
                </w:pPr>
                <w:r>
                  <w:rPr>
                    <w:color w:val="404040" w:themeColor="text1" w:themeTint="BF"/>
                  </w:rPr>
                  <w:t>[Subtitle as needed]</w:t>
                </w:r>
              </w:p>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5B2503">
            <w:tc>
              <w:tcPr>
                <w:tcW w:w="7221" w:type="dxa"/>
                <w:tcMar>
                  <w:top w:w="216" w:type="dxa"/>
                  <w:left w:w="115" w:type="dxa"/>
                  <w:bottom w:w="216" w:type="dxa"/>
                  <w:right w:w="115" w:type="dxa"/>
                </w:tcMar>
              </w:tcPr>
              <w:sdt>
                <w:sdtPr>
                  <w:rPr>
                    <w:color w:val="404040" w:themeColor="text1" w:themeTint="BF"/>
                    <w:sz w:val="24"/>
                    <w:szCs w:val="24"/>
                  </w:rPr>
                  <w:alias w:val="Author"/>
                  <w:id w:val="13406928"/>
                  <w:placeholder>
                    <w:docPart w:val="B587C0F68A9E4C52A3CB815259557584"/>
                  </w:placeholder>
                  <w:dataBinding w:prefixMappings="xmlns:ns0='http://schemas.openxmlformats.org/package/2006/metadata/core-properties' xmlns:ns1='http://purl.org/dc/elements/1.1/'" w:xpath="/ns0:coreProperties[1]/ns1:creator[1]" w:storeItemID="{6C3C8BC8-F283-45AE-878A-BAB7291924A1}"/>
                  <w:text/>
                </w:sdtPr>
                <w:sdtEndPr/>
                <w:sdtContent>
                  <w:p w:rsidR="005B2503" w:rsidRPr="006779D9" w:rsidRDefault="006779D9">
                    <w:pPr>
                      <w:pStyle w:val="NoSpacing"/>
                      <w:rPr>
                        <w:color w:val="404040" w:themeColor="text1" w:themeTint="BF"/>
                        <w:sz w:val="24"/>
                        <w:szCs w:val="24"/>
                      </w:rPr>
                    </w:pPr>
                    <w:r w:rsidRPr="006779D9">
                      <w:rPr>
                        <w:color w:val="404040" w:themeColor="text1" w:themeTint="BF"/>
                        <w:sz w:val="24"/>
                        <w:szCs w:val="24"/>
                      </w:rPr>
                      <w:t xml:space="preserve">Primary: </w:t>
                    </w:r>
                    <w:r w:rsidR="00065DF6">
                      <w:rPr>
                        <w:color w:val="404040" w:themeColor="text1" w:themeTint="BF"/>
                        <w:sz w:val="24"/>
                        <w:szCs w:val="24"/>
                      </w:rPr>
                      <w:t>[author name], [title]</w:t>
                    </w:r>
                  </w:p>
                </w:sdtContent>
              </w:sdt>
              <w:sdt>
                <w:sdtPr>
                  <w:rPr>
                    <w:i/>
                    <w:color w:val="404040" w:themeColor="text1" w:themeTint="BF"/>
                    <w:sz w:val="28"/>
                    <w:szCs w:val="28"/>
                  </w:rPr>
                  <w:alias w:val="Date"/>
                  <w:tag w:val="Date"/>
                  <w:id w:val="13406932"/>
                  <w:placeholder>
                    <w:docPart w:val="537DBA84B9B2465DBFA05B27C2295890"/>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5B2503" w:rsidRPr="005B2503" w:rsidRDefault="00065DF6">
                    <w:pPr>
                      <w:pStyle w:val="NoSpacing"/>
                      <w:rPr>
                        <w:i/>
                        <w:color w:val="404040" w:themeColor="text1" w:themeTint="BF"/>
                        <w:sz w:val="28"/>
                        <w:szCs w:val="28"/>
                      </w:rPr>
                    </w:pPr>
                    <w:r>
                      <w:rPr>
                        <w:i/>
                        <w:color w:val="404040" w:themeColor="text1" w:themeTint="BF"/>
                        <w:sz w:val="28"/>
                        <w:szCs w:val="28"/>
                      </w:rPr>
                      <w:t>Month Day, Year</w:t>
                    </w:r>
                  </w:p>
                </w:sdtContent>
              </w:sdt>
              <w:p w:rsidR="005B2503" w:rsidRDefault="005B2503">
                <w:pPr>
                  <w:pStyle w:val="NoSpacing"/>
                  <w:rPr>
                    <w:color w:val="4F81BD" w:themeColor="accent1"/>
                  </w:rPr>
                </w:pPr>
              </w:p>
            </w:tc>
          </w:tr>
        </w:tbl>
        <w:p w:rsidR="005B2503" w:rsidRDefault="005B2503">
          <w:pPr>
            <w:rPr>
              <w:i/>
            </w:rPr>
          </w:pPr>
          <w:r>
            <w:rPr>
              <w:i/>
            </w:rPr>
            <w:br w:type="page"/>
          </w:r>
        </w:p>
      </w:sdtContent>
    </w:sdt>
    <w:p w:rsidR="00B36974" w:rsidRDefault="00A23608" w:rsidP="00B36974">
      <w:pPr>
        <w:rPr>
          <w:i/>
        </w:rPr>
      </w:pPr>
      <w:r>
        <w:rPr>
          <w:i/>
        </w:rPr>
        <w:lastRenderedPageBreak/>
        <w:t>Version History</w:t>
      </w:r>
    </w:p>
    <w:tbl>
      <w:tblPr>
        <w:tblStyle w:val="TableGrid"/>
        <w:tblW w:w="0" w:type="auto"/>
        <w:tblLook w:val="04A0" w:firstRow="1" w:lastRow="0" w:firstColumn="1" w:lastColumn="0" w:noHBand="0" w:noVBand="1"/>
      </w:tblPr>
      <w:tblGrid>
        <w:gridCol w:w="2272"/>
        <w:gridCol w:w="2272"/>
        <w:gridCol w:w="2272"/>
      </w:tblGrid>
      <w:tr w:rsidR="00A23608" w:rsidTr="00A23608">
        <w:trPr>
          <w:trHeight w:val="217"/>
        </w:trPr>
        <w:tc>
          <w:tcPr>
            <w:tcW w:w="2272" w:type="dxa"/>
            <w:shd w:val="clear" w:color="auto" w:fill="D9D9D9" w:themeFill="background1" w:themeFillShade="D9"/>
          </w:tcPr>
          <w:p w:rsidR="00A23608" w:rsidRPr="00A23608" w:rsidRDefault="00A23608" w:rsidP="00B36974">
            <w:pPr>
              <w:rPr>
                <w:sz w:val="18"/>
                <w:szCs w:val="18"/>
              </w:rPr>
            </w:pPr>
            <w:r w:rsidRPr="00A23608">
              <w:rPr>
                <w:sz w:val="18"/>
                <w:szCs w:val="18"/>
              </w:rPr>
              <w:t>Version #</w:t>
            </w:r>
          </w:p>
        </w:tc>
        <w:tc>
          <w:tcPr>
            <w:tcW w:w="2272" w:type="dxa"/>
            <w:shd w:val="clear" w:color="auto" w:fill="D9D9D9" w:themeFill="background1" w:themeFillShade="D9"/>
          </w:tcPr>
          <w:p w:rsidR="00A23608" w:rsidRPr="00A23608" w:rsidRDefault="00A23608" w:rsidP="00B36974">
            <w:pPr>
              <w:rPr>
                <w:sz w:val="18"/>
                <w:szCs w:val="18"/>
              </w:rPr>
            </w:pPr>
            <w:r w:rsidRPr="00A23608">
              <w:rPr>
                <w:sz w:val="18"/>
                <w:szCs w:val="18"/>
              </w:rPr>
              <w:t>Dated</w:t>
            </w:r>
          </w:p>
        </w:tc>
        <w:tc>
          <w:tcPr>
            <w:tcW w:w="2272" w:type="dxa"/>
            <w:shd w:val="clear" w:color="auto" w:fill="D9D9D9" w:themeFill="background1" w:themeFillShade="D9"/>
          </w:tcPr>
          <w:p w:rsidR="00A23608" w:rsidRPr="00A23608" w:rsidRDefault="00A23608" w:rsidP="00B36974">
            <w:pPr>
              <w:rPr>
                <w:sz w:val="18"/>
                <w:szCs w:val="18"/>
              </w:rPr>
            </w:pPr>
            <w:r w:rsidRPr="00A23608">
              <w:rPr>
                <w:sz w:val="18"/>
                <w:szCs w:val="18"/>
              </w:rPr>
              <w:t>Author</w:t>
            </w:r>
          </w:p>
        </w:tc>
      </w:tr>
      <w:tr w:rsidR="00A23608" w:rsidTr="00A23608">
        <w:trPr>
          <w:trHeight w:val="280"/>
        </w:trPr>
        <w:tc>
          <w:tcPr>
            <w:tcW w:w="2272" w:type="dxa"/>
          </w:tcPr>
          <w:p w:rsidR="00A23608" w:rsidRDefault="009F0F56" w:rsidP="00B36974">
            <w:pPr>
              <w:rPr>
                <w:i/>
              </w:rPr>
            </w:pPr>
            <w:r>
              <w:rPr>
                <w:i/>
              </w:rPr>
              <w:t>1.0</w:t>
            </w:r>
          </w:p>
        </w:tc>
        <w:tc>
          <w:tcPr>
            <w:tcW w:w="2272" w:type="dxa"/>
          </w:tcPr>
          <w:p w:rsidR="00A23608" w:rsidRDefault="005128FC" w:rsidP="00B36974">
            <w:pPr>
              <w:rPr>
                <w:i/>
              </w:rPr>
            </w:pPr>
            <w:r>
              <w:rPr>
                <w:i/>
              </w:rPr>
              <w:t>09/02/2015</w:t>
            </w:r>
          </w:p>
        </w:tc>
        <w:tc>
          <w:tcPr>
            <w:tcW w:w="2272" w:type="dxa"/>
          </w:tcPr>
          <w:p w:rsidR="00A23608" w:rsidRDefault="005128FC" w:rsidP="00B36974">
            <w:pPr>
              <w:rPr>
                <w:i/>
              </w:rPr>
            </w:pPr>
            <w:r>
              <w:rPr>
                <w:i/>
              </w:rPr>
              <w:t>B. Cortis</w:t>
            </w:r>
          </w:p>
        </w:tc>
      </w:tr>
      <w:tr w:rsidR="00A23608" w:rsidTr="00A23608">
        <w:trPr>
          <w:trHeight w:val="264"/>
        </w:trPr>
        <w:tc>
          <w:tcPr>
            <w:tcW w:w="2272" w:type="dxa"/>
          </w:tcPr>
          <w:p w:rsidR="00A23608" w:rsidRDefault="00A23608" w:rsidP="00B36974">
            <w:pPr>
              <w:rPr>
                <w:i/>
              </w:rPr>
            </w:pPr>
          </w:p>
        </w:tc>
        <w:tc>
          <w:tcPr>
            <w:tcW w:w="2272" w:type="dxa"/>
          </w:tcPr>
          <w:p w:rsidR="00A23608" w:rsidRDefault="00A23608" w:rsidP="00B36974">
            <w:pPr>
              <w:rPr>
                <w:i/>
              </w:rPr>
            </w:pPr>
          </w:p>
        </w:tc>
        <w:tc>
          <w:tcPr>
            <w:tcW w:w="2272" w:type="dxa"/>
          </w:tcPr>
          <w:p w:rsidR="00A23608" w:rsidRDefault="00A23608" w:rsidP="00B36974">
            <w:pPr>
              <w:rPr>
                <w:i/>
              </w:rPr>
            </w:pPr>
          </w:p>
        </w:tc>
      </w:tr>
    </w:tbl>
    <w:p w:rsidR="00A23608" w:rsidRDefault="00A23608" w:rsidP="00B36974">
      <w:pPr>
        <w:rPr>
          <w:i/>
        </w:rPr>
      </w:pPr>
    </w:p>
    <w:sdt>
      <w:sdtPr>
        <w:rPr>
          <w:rFonts w:asciiTheme="minorHAnsi" w:eastAsiaTheme="minorHAnsi" w:hAnsiTheme="minorHAnsi" w:cstheme="minorBidi"/>
          <w:color w:val="404040" w:themeColor="text1" w:themeTint="BF"/>
          <w:sz w:val="22"/>
          <w:szCs w:val="22"/>
        </w:rPr>
        <w:id w:val="322549362"/>
        <w:docPartObj>
          <w:docPartGallery w:val="Table of Contents"/>
          <w:docPartUnique/>
        </w:docPartObj>
      </w:sdtPr>
      <w:sdtEndPr>
        <w:rPr>
          <w:b/>
          <w:bCs/>
          <w:noProof/>
          <w:color w:val="auto"/>
        </w:rPr>
      </w:sdtEndPr>
      <w:sdtContent>
        <w:p w:rsidR="009A3598" w:rsidRPr="009A3598" w:rsidRDefault="00C54097">
          <w:pPr>
            <w:pStyle w:val="TOCHeading"/>
            <w:rPr>
              <w:color w:val="404040" w:themeColor="text1" w:themeTint="BF"/>
            </w:rPr>
          </w:pPr>
          <w:r>
            <w:rPr>
              <w:color w:val="404040" w:themeColor="text1" w:themeTint="BF"/>
            </w:rPr>
            <w:t xml:space="preserve">Table of </w:t>
          </w:r>
          <w:r w:rsidR="009A3598" w:rsidRPr="009A3598">
            <w:rPr>
              <w:color w:val="404040" w:themeColor="text1" w:themeTint="BF"/>
            </w:rPr>
            <w:t>Contents</w:t>
          </w:r>
        </w:p>
        <w:p w:rsidR="00565DA4" w:rsidRDefault="009A359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428970878" w:history="1">
            <w:r w:rsidR="00565DA4" w:rsidRPr="009D7FE9">
              <w:rPr>
                <w:rStyle w:val="Hyperlink"/>
                <w:noProof/>
              </w:rPr>
              <w:t>I.</w:t>
            </w:r>
            <w:r w:rsidR="00565DA4">
              <w:rPr>
                <w:rFonts w:eastAsiaTheme="minorEastAsia"/>
                <w:noProof/>
              </w:rPr>
              <w:tab/>
            </w:r>
            <w:r w:rsidR="00565DA4" w:rsidRPr="009D7FE9">
              <w:rPr>
                <w:rStyle w:val="Hyperlink"/>
                <w:noProof/>
              </w:rPr>
              <w:t>Risk Management Overview</w:t>
            </w:r>
            <w:r w:rsidR="00565DA4">
              <w:rPr>
                <w:noProof/>
                <w:webHidden/>
              </w:rPr>
              <w:tab/>
            </w:r>
            <w:r w:rsidR="00565DA4">
              <w:rPr>
                <w:noProof/>
                <w:webHidden/>
              </w:rPr>
              <w:fldChar w:fldCharType="begin"/>
            </w:r>
            <w:r w:rsidR="00565DA4">
              <w:rPr>
                <w:noProof/>
                <w:webHidden/>
              </w:rPr>
              <w:instrText xml:space="preserve"> PAGEREF _Toc428970878 \h </w:instrText>
            </w:r>
            <w:r w:rsidR="00565DA4">
              <w:rPr>
                <w:noProof/>
                <w:webHidden/>
              </w:rPr>
            </w:r>
            <w:r w:rsidR="00565DA4">
              <w:rPr>
                <w:noProof/>
                <w:webHidden/>
              </w:rPr>
              <w:fldChar w:fldCharType="separate"/>
            </w:r>
            <w:r w:rsidR="00565DA4">
              <w:rPr>
                <w:noProof/>
                <w:webHidden/>
              </w:rPr>
              <w:t>2</w:t>
            </w:r>
            <w:r w:rsidR="00565DA4">
              <w:rPr>
                <w:noProof/>
                <w:webHidden/>
              </w:rPr>
              <w:fldChar w:fldCharType="end"/>
            </w:r>
          </w:hyperlink>
        </w:p>
        <w:p w:rsidR="00565DA4" w:rsidRDefault="00565DA4">
          <w:pPr>
            <w:pStyle w:val="TOC1"/>
            <w:tabs>
              <w:tab w:val="left" w:pos="440"/>
              <w:tab w:val="right" w:leader="dot" w:pos="9350"/>
            </w:tabs>
            <w:rPr>
              <w:rFonts w:eastAsiaTheme="minorEastAsia"/>
              <w:noProof/>
            </w:rPr>
          </w:pPr>
          <w:hyperlink w:anchor="_Toc428970879" w:history="1">
            <w:r w:rsidRPr="009D7FE9">
              <w:rPr>
                <w:rStyle w:val="Hyperlink"/>
                <w:noProof/>
              </w:rPr>
              <w:t>II.</w:t>
            </w:r>
            <w:r>
              <w:rPr>
                <w:rFonts w:eastAsiaTheme="minorEastAsia"/>
                <w:noProof/>
              </w:rPr>
              <w:tab/>
            </w:r>
            <w:r w:rsidRPr="009D7FE9">
              <w:rPr>
                <w:rStyle w:val="Hyperlink"/>
                <w:noProof/>
              </w:rPr>
              <w:t>Risk Management Process</w:t>
            </w:r>
            <w:r>
              <w:rPr>
                <w:noProof/>
                <w:webHidden/>
              </w:rPr>
              <w:tab/>
            </w:r>
            <w:r>
              <w:rPr>
                <w:noProof/>
                <w:webHidden/>
              </w:rPr>
              <w:fldChar w:fldCharType="begin"/>
            </w:r>
            <w:r>
              <w:rPr>
                <w:noProof/>
                <w:webHidden/>
              </w:rPr>
              <w:instrText xml:space="preserve"> PAGEREF _Toc428970879 \h </w:instrText>
            </w:r>
            <w:r>
              <w:rPr>
                <w:noProof/>
                <w:webHidden/>
              </w:rPr>
            </w:r>
            <w:r>
              <w:rPr>
                <w:noProof/>
                <w:webHidden/>
              </w:rPr>
              <w:fldChar w:fldCharType="separate"/>
            </w:r>
            <w:r>
              <w:rPr>
                <w:noProof/>
                <w:webHidden/>
              </w:rPr>
              <w:t>3</w:t>
            </w:r>
            <w:r>
              <w:rPr>
                <w:noProof/>
                <w:webHidden/>
              </w:rPr>
              <w:fldChar w:fldCharType="end"/>
            </w:r>
          </w:hyperlink>
        </w:p>
        <w:p w:rsidR="00565DA4" w:rsidRDefault="00565DA4">
          <w:pPr>
            <w:pStyle w:val="TOC2"/>
            <w:tabs>
              <w:tab w:val="left" w:pos="660"/>
              <w:tab w:val="right" w:leader="dot" w:pos="9350"/>
            </w:tabs>
            <w:rPr>
              <w:rFonts w:eastAsiaTheme="minorEastAsia"/>
              <w:noProof/>
            </w:rPr>
          </w:pPr>
          <w:hyperlink w:anchor="_Toc428970880" w:history="1">
            <w:r w:rsidRPr="009D7FE9">
              <w:rPr>
                <w:rStyle w:val="Hyperlink"/>
                <w:noProof/>
              </w:rPr>
              <w:t>A.</w:t>
            </w:r>
            <w:r>
              <w:rPr>
                <w:rFonts w:eastAsiaTheme="minorEastAsia"/>
                <w:noProof/>
              </w:rPr>
              <w:tab/>
            </w:r>
            <w:r w:rsidRPr="009D7FE9">
              <w:rPr>
                <w:rStyle w:val="Hyperlink"/>
                <w:noProof/>
              </w:rPr>
              <w:t>Workflow</w:t>
            </w:r>
            <w:r>
              <w:rPr>
                <w:noProof/>
                <w:webHidden/>
              </w:rPr>
              <w:tab/>
            </w:r>
            <w:r>
              <w:rPr>
                <w:noProof/>
                <w:webHidden/>
              </w:rPr>
              <w:fldChar w:fldCharType="begin"/>
            </w:r>
            <w:r>
              <w:rPr>
                <w:noProof/>
                <w:webHidden/>
              </w:rPr>
              <w:instrText xml:space="preserve"> PAGEREF _Toc428970880 \h </w:instrText>
            </w:r>
            <w:r>
              <w:rPr>
                <w:noProof/>
                <w:webHidden/>
              </w:rPr>
            </w:r>
            <w:r>
              <w:rPr>
                <w:noProof/>
                <w:webHidden/>
              </w:rPr>
              <w:fldChar w:fldCharType="separate"/>
            </w:r>
            <w:r>
              <w:rPr>
                <w:noProof/>
                <w:webHidden/>
              </w:rPr>
              <w:t>3</w:t>
            </w:r>
            <w:r>
              <w:rPr>
                <w:noProof/>
                <w:webHidden/>
              </w:rPr>
              <w:fldChar w:fldCharType="end"/>
            </w:r>
          </w:hyperlink>
        </w:p>
        <w:p w:rsidR="00565DA4" w:rsidRDefault="00565DA4">
          <w:pPr>
            <w:pStyle w:val="TOC3"/>
            <w:tabs>
              <w:tab w:val="right" w:leader="dot" w:pos="9350"/>
            </w:tabs>
            <w:rPr>
              <w:rFonts w:eastAsiaTheme="minorEastAsia"/>
              <w:noProof/>
            </w:rPr>
          </w:pPr>
          <w:hyperlink w:anchor="_Toc428970881" w:history="1">
            <w:r w:rsidRPr="009D7FE9">
              <w:rPr>
                <w:rStyle w:val="Hyperlink"/>
                <w:noProof/>
              </w:rPr>
              <w:t>Planning &amp; Identification</w:t>
            </w:r>
            <w:r>
              <w:rPr>
                <w:noProof/>
                <w:webHidden/>
              </w:rPr>
              <w:tab/>
            </w:r>
            <w:r>
              <w:rPr>
                <w:noProof/>
                <w:webHidden/>
              </w:rPr>
              <w:fldChar w:fldCharType="begin"/>
            </w:r>
            <w:r>
              <w:rPr>
                <w:noProof/>
                <w:webHidden/>
              </w:rPr>
              <w:instrText xml:space="preserve"> PAGEREF _Toc428970881 \h </w:instrText>
            </w:r>
            <w:r>
              <w:rPr>
                <w:noProof/>
                <w:webHidden/>
              </w:rPr>
            </w:r>
            <w:r>
              <w:rPr>
                <w:noProof/>
                <w:webHidden/>
              </w:rPr>
              <w:fldChar w:fldCharType="separate"/>
            </w:r>
            <w:r>
              <w:rPr>
                <w:noProof/>
                <w:webHidden/>
              </w:rPr>
              <w:t>3</w:t>
            </w:r>
            <w:r>
              <w:rPr>
                <w:noProof/>
                <w:webHidden/>
              </w:rPr>
              <w:fldChar w:fldCharType="end"/>
            </w:r>
          </w:hyperlink>
        </w:p>
        <w:p w:rsidR="00565DA4" w:rsidRDefault="00565DA4">
          <w:pPr>
            <w:pStyle w:val="TOC3"/>
            <w:tabs>
              <w:tab w:val="right" w:leader="dot" w:pos="9350"/>
            </w:tabs>
            <w:rPr>
              <w:rFonts w:eastAsiaTheme="minorEastAsia"/>
              <w:noProof/>
            </w:rPr>
          </w:pPr>
          <w:hyperlink w:anchor="_Toc428970882" w:history="1">
            <w:r w:rsidRPr="009D7FE9">
              <w:rPr>
                <w:rStyle w:val="Hyperlink"/>
                <w:noProof/>
              </w:rPr>
              <w:t>Monitoring &amp; Controlling</w:t>
            </w:r>
            <w:r>
              <w:rPr>
                <w:noProof/>
                <w:webHidden/>
              </w:rPr>
              <w:tab/>
            </w:r>
            <w:r>
              <w:rPr>
                <w:noProof/>
                <w:webHidden/>
              </w:rPr>
              <w:fldChar w:fldCharType="begin"/>
            </w:r>
            <w:r>
              <w:rPr>
                <w:noProof/>
                <w:webHidden/>
              </w:rPr>
              <w:instrText xml:space="preserve"> PAGEREF _Toc428970882 \h </w:instrText>
            </w:r>
            <w:r>
              <w:rPr>
                <w:noProof/>
                <w:webHidden/>
              </w:rPr>
            </w:r>
            <w:r>
              <w:rPr>
                <w:noProof/>
                <w:webHidden/>
              </w:rPr>
              <w:fldChar w:fldCharType="separate"/>
            </w:r>
            <w:r>
              <w:rPr>
                <w:noProof/>
                <w:webHidden/>
              </w:rPr>
              <w:t>3</w:t>
            </w:r>
            <w:r>
              <w:rPr>
                <w:noProof/>
                <w:webHidden/>
              </w:rPr>
              <w:fldChar w:fldCharType="end"/>
            </w:r>
          </w:hyperlink>
        </w:p>
        <w:p w:rsidR="00565DA4" w:rsidRDefault="00565DA4">
          <w:pPr>
            <w:pStyle w:val="TOC2"/>
            <w:tabs>
              <w:tab w:val="left" w:pos="660"/>
              <w:tab w:val="right" w:leader="dot" w:pos="9350"/>
            </w:tabs>
            <w:rPr>
              <w:rFonts w:eastAsiaTheme="minorEastAsia"/>
              <w:noProof/>
            </w:rPr>
          </w:pPr>
          <w:hyperlink w:anchor="_Toc428970883" w:history="1">
            <w:r w:rsidRPr="009D7FE9">
              <w:rPr>
                <w:rStyle w:val="Hyperlink"/>
                <w:noProof/>
              </w:rPr>
              <w:t>B.</w:t>
            </w:r>
            <w:r>
              <w:rPr>
                <w:rFonts w:eastAsiaTheme="minorEastAsia"/>
                <w:noProof/>
              </w:rPr>
              <w:tab/>
            </w:r>
            <w:r w:rsidRPr="009D7FE9">
              <w:rPr>
                <w:rStyle w:val="Hyperlink"/>
                <w:noProof/>
              </w:rPr>
              <w:t>Process Terms and Definitions</w:t>
            </w:r>
            <w:r>
              <w:rPr>
                <w:noProof/>
                <w:webHidden/>
              </w:rPr>
              <w:tab/>
            </w:r>
            <w:r>
              <w:rPr>
                <w:noProof/>
                <w:webHidden/>
              </w:rPr>
              <w:fldChar w:fldCharType="begin"/>
            </w:r>
            <w:r>
              <w:rPr>
                <w:noProof/>
                <w:webHidden/>
              </w:rPr>
              <w:instrText xml:space="preserve"> PAGEREF _Toc428970883 \h </w:instrText>
            </w:r>
            <w:r>
              <w:rPr>
                <w:noProof/>
                <w:webHidden/>
              </w:rPr>
            </w:r>
            <w:r>
              <w:rPr>
                <w:noProof/>
                <w:webHidden/>
              </w:rPr>
              <w:fldChar w:fldCharType="separate"/>
            </w:r>
            <w:r>
              <w:rPr>
                <w:noProof/>
                <w:webHidden/>
              </w:rPr>
              <w:t>3</w:t>
            </w:r>
            <w:r>
              <w:rPr>
                <w:noProof/>
                <w:webHidden/>
              </w:rPr>
              <w:fldChar w:fldCharType="end"/>
            </w:r>
          </w:hyperlink>
        </w:p>
        <w:p w:rsidR="00565DA4" w:rsidRDefault="00565DA4">
          <w:pPr>
            <w:pStyle w:val="TOC1"/>
            <w:tabs>
              <w:tab w:val="left" w:pos="660"/>
              <w:tab w:val="right" w:leader="dot" w:pos="9350"/>
            </w:tabs>
            <w:rPr>
              <w:rFonts w:eastAsiaTheme="minorEastAsia"/>
              <w:noProof/>
            </w:rPr>
          </w:pPr>
          <w:hyperlink w:anchor="_Toc428970884" w:history="1">
            <w:r w:rsidRPr="009D7FE9">
              <w:rPr>
                <w:rStyle w:val="Hyperlink"/>
                <w:noProof/>
              </w:rPr>
              <w:t>III.</w:t>
            </w:r>
            <w:r>
              <w:rPr>
                <w:rFonts w:eastAsiaTheme="minorEastAsia"/>
                <w:noProof/>
              </w:rPr>
              <w:tab/>
            </w:r>
            <w:r w:rsidRPr="009D7FE9">
              <w:rPr>
                <w:rStyle w:val="Hyperlink"/>
                <w:noProof/>
              </w:rPr>
              <w:t>Risk Response Budget &amp; Time Buffer</w:t>
            </w:r>
            <w:r>
              <w:rPr>
                <w:noProof/>
                <w:webHidden/>
              </w:rPr>
              <w:tab/>
            </w:r>
            <w:r>
              <w:rPr>
                <w:noProof/>
                <w:webHidden/>
              </w:rPr>
              <w:fldChar w:fldCharType="begin"/>
            </w:r>
            <w:r>
              <w:rPr>
                <w:noProof/>
                <w:webHidden/>
              </w:rPr>
              <w:instrText xml:space="preserve"> PAGEREF _Toc428970884 \h </w:instrText>
            </w:r>
            <w:r>
              <w:rPr>
                <w:noProof/>
                <w:webHidden/>
              </w:rPr>
            </w:r>
            <w:r>
              <w:rPr>
                <w:noProof/>
                <w:webHidden/>
              </w:rPr>
              <w:fldChar w:fldCharType="separate"/>
            </w:r>
            <w:r>
              <w:rPr>
                <w:noProof/>
                <w:webHidden/>
              </w:rPr>
              <w:t>5</w:t>
            </w:r>
            <w:r>
              <w:rPr>
                <w:noProof/>
                <w:webHidden/>
              </w:rPr>
              <w:fldChar w:fldCharType="end"/>
            </w:r>
          </w:hyperlink>
        </w:p>
        <w:p w:rsidR="00565DA4" w:rsidRDefault="00565DA4">
          <w:pPr>
            <w:pStyle w:val="TOC1"/>
            <w:tabs>
              <w:tab w:val="left" w:pos="660"/>
              <w:tab w:val="right" w:leader="dot" w:pos="9350"/>
            </w:tabs>
            <w:rPr>
              <w:rFonts w:eastAsiaTheme="minorEastAsia"/>
              <w:noProof/>
            </w:rPr>
          </w:pPr>
          <w:hyperlink w:anchor="_Toc428970885" w:history="1">
            <w:r w:rsidRPr="009D7FE9">
              <w:rPr>
                <w:rStyle w:val="Hyperlink"/>
                <w:noProof/>
              </w:rPr>
              <w:t>IV.</w:t>
            </w:r>
            <w:r>
              <w:rPr>
                <w:rFonts w:eastAsiaTheme="minorEastAsia"/>
                <w:noProof/>
              </w:rPr>
              <w:tab/>
            </w:r>
            <w:r w:rsidRPr="009D7FE9">
              <w:rPr>
                <w:rStyle w:val="Hyperlink"/>
                <w:noProof/>
              </w:rPr>
              <w:t>Identified Systemic Risks</w:t>
            </w:r>
            <w:r>
              <w:rPr>
                <w:noProof/>
                <w:webHidden/>
              </w:rPr>
              <w:tab/>
            </w:r>
            <w:r>
              <w:rPr>
                <w:noProof/>
                <w:webHidden/>
              </w:rPr>
              <w:fldChar w:fldCharType="begin"/>
            </w:r>
            <w:r>
              <w:rPr>
                <w:noProof/>
                <w:webHidden/>
              </w:rPr>
              <w:instrText xml:space="preserve"> PAGEREF _Toc428970885 \h </w:instrText>
            </w:r>
            <w:r>
              <w:rPr>
                <w:noProof/>
                <w:webHidden/>
              </w:rPr>
            </w:r>
            <w:r>
              <w:rPr>
                <w:noProof/>
                <w:webHidden/>
              </w:rPr>
              <w:fldChar w:fldCharType="separate"/>
            </w:r>
            <w:r>
              <w:rPr>
                <w:noProof/>
                <w:webHidden/>
              </w:rPr>
              <w:t>6</w:t>
            </w:r>
            <w:r>
              <w:rPr>
                <w:noProof/>
                <w:webHidden/>
              </w:rPr>
              <w:fldChar w:fldCharType="end"/>
            </w:r>
          </w:hyperlink>
        </w:p>
        <w:p w:rsidR="009A3598" w:rsidRDefault="009A3598">
          <w:r>
            <w:rPr>
              <w:b/>
              <w:bCs/>
              <w:noProof/>
            </w:rPr>
            <w:fldChar w:fldCharType="end"/>
          </w:r>
        </w:p>
      </w:sdtContent>
    </w:sdt>
    <w:p w:rsidR="009A3598" w:rsidRPr="009A3598" w:rsidRDefault="009A3598" w:rsidP="00B36974"/>
    <w:p w:rsidR="00E62346" w:rsidRDefault="00E62346" w:rsidP="00304978"/>
    <w:p w:rsidR="00984659" w:rsidRDefault="00984659" w:rsidP="00984659">
      <w:pPr>
        <w:pStyle w:val="Heading1"/>
        <w:numPr>
          <w:ilvl w:val="0"/>
          <w:numId w:val="19"/>
        </w:numPr>
      </w:pPr>
      <w:bookmarkStart w:id="0" w:name="_Toc322348233"/>
      <w:bookmarkStart w:id="1" w:name="_Toc428970878"/>
      <w:r>
        <w:lastRenderedPageBreak/>
        <w:t>Risk Management Overview</w:t>
      </w:r>
      <w:bookmarkEnd w:id="0"/>
      <w:bookmarkEnd w:id="1"/>
    </w:p>
    <w:p w:rsidR="00E450AD" w:rsidRDefault="00E450AD" w:rsidP="00E450AD">
      <w:r>
        <w:t>Every project carries risk. This project is no different. It will require changing both technology and process. It will involve transforming and replacing mission critical systems. A wide array of stakeholders will be impacted and their disposition may vary widely in relation to the project at start.  How we conduct this project is likely to determine our success.</w:t>
      </w:r>
    </w:p>
    <w:p w:rsidR="00E450AD" w:rsidRPr="00E450AD" w:rsidRDefault="00E450AD" w:rsidP="00E450AD">
      <w:r>
        <w:t>The Risk Management Plan is intended to provide a structured approach to navigating risk. For our purposes, we will employ the Project Management Institute’s definition of Risk:</w:t>
      </w:r>
    </w:p>
    <w:p w:rsidR="00DB1B22" w:rsidRDefault="00DB1B22" w:rsidP="001349FD">
      <w:pPr>
        <w:ind w:left="1080"/>
      </w:pPr>
      <w:r w:rsidRPr="00DB1B22">
        <w:t>Project risk is always in the future. Risk is an uncertain event or condition that, if it occurs, has an effect on at least one project objective. Objectives can include scope, schedule, cost, and quality.</w:t>
      </w:r>
    </w:p>
    <w:p w:rsidR="00DB1B22" w:rsidRDefault="00DB1B22" w:rsidP="00DB1B22">
      <w:pPr>
        <w:ind w:left="360"/>
        <w:jc w:val="right"/>
      </w:pPr>
      <w:r>
        <w:t>Project Management Book of Knowledge (PMBOK), V4 2008</w:t>
      </w:r>
    </w:p>
    <w:p w:rsidR="00DB1B22" w:rsidRDefault="00DB1B22" w:rsidP="00DB1B22">
      <w:pPr>
        <w:ind w:left="360"/>
      </w:pPr>
      <w:r>
        <w:t>The Project Management Institute (PMI) describes six processes to support effective Risk Management. They are as follows:</w:t>
      </w:r>
    </w:p>
    <w:p w:rsidR="00DB1B22" w:rsidRDefault="00DB1B22" w:rsidP="00DB1B22">
      <w:pPr>
        <w:ind w:left="360"/>
      </w:pPr>
      <w:r w:rsidRPr="00DB1B22">
        <w:drawing>
          <wp:inline distT="0" distB="0" distL="0" distR="0" wp14:anchorId="7CCF92AE" wp14:editId="250188EB">
            <wp:extent cx="5943600" cy="3452495"/>
            <wp:effectExtent l="57150" t="0" r="762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B1B22" w:rsidRDefault="00DB1B22" w:rsidP="00DB1B22">
      <w:r>
        <w:t xml:space="preserve">The Risk Management Plan </w:t>
      </w:r>
      <w:r w:rsidR="00E450AD">
        <w:t>will</w:t>
      </w:r>
      <w:r>
        <w:t xml:space="preserve"> formalize </w:t>
      </w:r>
      <w:r w:rsidR="00E450AD">
        <w:t>the</w:t>
      </w:r>
      <w:r>
        <w:t xml:space="preserve"> approach to applying these processes to </w:t>
      </w:r>
      <w:r w:rsidR="00E450AD">
        <w:t>this</w:t>
      </w:r>
      <w:r>
        <w:t xml:space="preserve"> project. The Risk Management Plan </w:t>
      </w:r>
      <w:r w:rsidR="00E450AD">
        <w:t>will also</w:t>
      </w:r>
      <w:r>
        <w:t xml:space="preserve"> document a means for identifying, evaluating, planning for, and monitoring and controlling risks.</w:t>
      </w:r>
    </w:p>
    <w:p w:rsidR="00D2789E" w:rsidRDefault="00D2789E" w:rsidP="001349FD">
      <w:pPr>
        <w:pStyle w:val="Heading1"/>
        <w:numPr>
          <w:ilvl w:val="0"/>
          <w:numId w:val="19"/>
        </w:numPr>
      </w:pPr>
      <w:bookmarkStart w:id="2" w:name="_Toc322348234"/>
      <w:bookmarkStart w:id="3" w:name="_Toc428970879"/>
      <w:r>
        <w:lastRenderedPageBreak/>
        <w:t>Risk Management Process</w:t>
      </w:r>
      <w:bookmarkEnd w:id="3"/>
    </w:p>
    <w:p w:rsidR="00301DE6" w:rsidRDefault="00301DE6" w:rsidP="00301DE6">
      <w:r>
        <w:t xml:space="preserve">Risk Management is the responsibility of every member of the project team. It is a </w:t>
      </w:r>
      <w:r w:rsidRPr="00984659">
        <w:rPr>
          <w:u w:val="single"/>
        </w:rPr>
        <w:t>shared responsibility</w:t>
      </w:r>
      <w:r>
        <w:t>. Every member of the team should participate in identifying risk and engaging in a dialogue throughout the project regardless of their direct oversight of the area that may be impacted by a risk.</w:t>
      </w:r>
    </w:p>
    <w:p w:rsidR="00301DE6" w:rsidRDefault="00301DE6" w:rsidP="00301DE6">
      <w:r>
        <w:t>The Project Manager will be responsible for tracking risks and risk activity on a shared Risk Register. The Project Manager will also elevate threats or opportunities as needed. Individuals or groups will generally have two distinct areas of contribution to risk management:</w:t>
      </w:r>
    </w:p>
    <w:p w:rsidR="00301DE6" w:rsidRDefault="00301DE6" w:rsidP="00301DE6">
      <w:pPr>
        <w:pStyle w:val="ListParagraph"/>
        <w:numPr>
          <w:ilvl w:val="0"/>
          <w:numId w:val="24"/>
        </w:numPr>
      </w:pPr>
      <w:r w:rsidRPr="00D2789E">
        <w:rPr>
          <w:b/>
        </w:rPr>
        <w:t>Planning &amp; Identification:</w:t>
      </w:r>
      <w:r>
        <w:t xml:space="preserve"> One-time activities at the start of the project will help anticipate project risk and adjust the project management plan prior to project execution.</w:t>
      </w:r>
    </w:p>
    <w:p w:rsidR="00301DE6" w:rsidRDefault="00301DE6" w:rsidP="00301DE6">
      <w:pPr>
        <w:pStyle w:val="ListParagraph"/>
        <w:numPr>
          <w:ilvl w:val="0"/>
          <w:numId w:val="24"/>
        </w:numPr>
      </w:pPr>
      <w:r w:rsidRPr="00D2789E">
        <w:rPr>
          <w:b/>
        </w:rPr>
        <w:t xml:space="preserve">Monitoring &amp; Controlling: </w:t>
      </w:r>
      <w:r>
        <w:t>On-going activities that track risk and respond to anticipated risk triggers once in-project.</w:t>
      </w:r>
    </w:p>
    <w:p w:rsidR="00A370DF" w:rsidRDefault="00A370DF" w:rsidP="001349FD">
      <w:pPr>
        <w:pStyle w:val="Heading2"/>
        <w:numPr>
          <w:ilvl w:val="0"/>
          <w:numId w:val="30"/>
        </w:numPr>
      </w:pPr>
      <w:bookmarkStart w:id="4" w:name="_Toc428970880"/>
      <w:r>
        <w:t>Workflow</w:t>
      </w:r>
      <w:bookmarkEnd w:id="4"/>
    </w:p>
    <w:p w:rsidR="00653CCE" w:rsidRDefault="00653CCE" w:rsidP="00653CCE">
      <w:pPr>
        <w:pStyle w:val="Heading3"/>
      </w:pPr>
      <w:bookmarkStart w:id="5" w:name="_Toc428970881"/>
      <w:r>
        <w:t>Planning &amp; Identification</w:t>
      </w:r>
      <w:bookmarkEnd w:id="5"/>
    </w:p>
    <w:p w:rsidR="00653CCE" w:rsidRDefault="00653CCE" w:rsidP="00653CCE">
      <w:pPr>
        <w:pStyle w:val="ListParagraph"/>
        <w:numPr>
          <w:ilvl w:val="0"/>
          <w:numId w:val="31"/>
        </w:numPr>
      </w:pPr>
      <w:r>
        <w:t>Project Team will participate in Risk Identification sessions</w:t>
      </w:r>
    </w:p>
    <w:p w:rsidR="00653CCE" w:rsidRDefault="00301DE6" w:rsidP="00653CCE">
      <w:pPr>
        <w:pStyle w:val="ListParagraph"/>
        <w:numPr>
          <w:ilvl w:val="0"/>
          <w:numId w:val="31"/>
        </w:numPr>
      </w:pPr>
      <w:r>
        <w:t>Project Manager will add all</w:t>
      </w:r>
      <w:r w:rsidR="00653CCE">
        <w:t xml:space="preserve"> risk</w:t>
      </w:r>
      <w:r>
        <w:t>s</w:t>
      </w:r>
      <w:r w:rsidR="00653CCE">
        <w:t xml:space="preserve"> identified to Risk Register</w:t>
      </w:r>
    </w:p>
    <w:p w:rsidR="00653CCE" w:rsidRDefault="00653CCE" w:rsidP="00653CCE">
      <w:pPr>
        <w:pStyle w:val="ListParagraph"/>
        <w:numPr>
          <w:ilvl w:val="0"/>
          <w:numId w:val="31"/>
        </w:numPr>
      </w:pPr>
      <w:r>
        <w:t>Project Team will evaluate risk response plans</w:t>
      </w:r>
    </w:p>
    <w:p w:rsidR="00653CCE" w:rsidRDefault="00653CCE" w:rsidP="00653CCE">
      <w:pPr>
        <w:pStyle w:val="ListParagraph"/>
        <w:numPr>
          <w:ilvl w:val="0"/>
          <w:numId w:val="31"/>
        </w:numPr>
      </w:pPr>
      <w:r>
        <w:t>Project Team will escalate across governance model as needed</w:t>
      </w:r>
    </w:p>
    <w:p w:rsidR="00653CCE" w:rsidRDefault="00653CCE" w:rsidP="00653CCE">
      <w:pPr>
        <w:pStyle w:val="Heading3"/>
      </w:pPr>
      <w:bookmarkStart w:id="6" w:name="_Toc428970882"/>
      <w:r>
        <w:t>Monitoring &amp; Controlling</w:t>
      </w:r>
      <w:bookmarkEnd w:id="6"/>
    </w:p>
    <w:p w:rsidR="00653CCE" w:rsidRDefault="00653CCE" w:rsidP="00653CCE">
      <w:pPr>
        <w:pStyle w:val="ListParagraph"/>
        <w:numPr>
          <w:ilvl w:val="0"/>
          <w:numId w:val="31"/>
        </w:numPr>
      </w:pPr>
      <w:r>
        <w:t>Project Manager will maintain risk register</w:t>
      </w:r>
    </w:p>
    <w:p w:rsidR="00653CCE" w:rsidRDefault="00653CCE" w:rsidP="00653CCE">
      <w:pPr>
        <w:pStyle w:val="ListParagraph"/>
        <w:numPr>
          <w:ilvl w:val="0"/>
          <w:numId w:val="31"/>
        </w:numPr>
      </w:pPr>
      <w:r>
        <w:t>Project Team will participate in Risk Monitoring &amp; Controlling</w:t>
      </w:r>
    </w:p>
    <w:p w:rsidR="00653CCE" w:rsidRDefault="00653CCE" w:rsidP="00653CCE">
      <w:pPr>
        <w:pStyle w:val="ListParagraph"/>
        <w:numPr>
          <w:ilvl w:val="0"/>
          <w:numId w:val="31"/>
        </w:numPr>
      </w:pPr>
      <w:r>
        <w:t>Project participants will send new risks to Project Manager as identified within project</w:t>
      </w:r>
    </w:p>
    <w:p w:rsidR="00503456" w:rsidRDefault="00503456" w:rsidP="00653CCE">
      <w:pPr>
        <w:pStyle w:val="ListParagraph"/>
        <w:numPr>
          <w:ilvl w:val="0"/>
          <w:numId w:val="31"/>
        </w:numPr>
      </w:pPr>
      <w:r>
        <w:t>Project Manager will escalate risks through Governance Model as needed</w:t>
      </w:r>
      <w:bookmarkStart w:id="7" w:name="_GoBack"/>
      <w:bookmarkEnd w:id="7"/>
    </w:p>
    <w:p w:rsidR="00301DE6" w:rsidRPr="00653CCE" w:rsidRDefault="00301DE6" w:rsidP="00301DE6">
      <w:r>
        <w:t>See Project Charter: Governance Models for specific roles and responsibilities concerning Risk Management.</w:t>
      </w:r>
    </w:p>
    <w:p w:rsidR="001349FD" w:rsidRDefault="001349FD" w:rsidP="001349FD">
      <w:pPr>
        <w:pStyle w:val="Heading2"/>
        <w:numPr>
          <w:ilvl w:val="0"/>
          <w:numId w:val="30"/>
        </w:numPr>
      </w:pPr>
      <w:bookmarkStart w:id="8" w:name="_Toc428970883"/>
      <w:r>
        <w:t xml:space="preserve">Process </w:t>
      </w:r>
      <w:r w:rsidR="00A370DF">
        <w:t>Terms and Definitions</w:t>
      </w:r>
      <w:bookmarkEnd w:id="8"/>
    </w:p>
    <w:p w:rsidR="001349FD" w:rsidRDefault="001349FD" w:rsidP="001349FD">
      <w:r>
        <w:t xml:space="preserve">Risk Management will continue from the beginning to the end of this project. </w:t>
      </w:r>
    </w:p>
    <w:p w:rsidR="001349FD" w:rsidRDefault="001349FD" w:rsidP="001349FD">
      <w:pPr>
        <w:pStyle w:val="ListParagraph"/>
        <w:numPr>
          <w:ilvl w:val="0"/>
          <w:numId w:val="29"/>
        </w:numPr>
      </w:pPr>
      <w:r w:rsidRPr="00BD339B">
        <w:rPr>
          <w:b/>
        </w:rPr>
        <w:t>Risk Status:</w:t>
      </w:r>
      <w:r>
        <w:t xml:space="preserve"> a risk may have one of 3 status:</w:t>
      </w:r>
    </w:p>
    <w:p w:rsidR="001349FD" w:rsidRDefault="001349FD" w:rsidP="001349FD">
      <w:pPr>
        <w:pStyle w:val="ListParagraph"/>
        <w:numPr>
          <w:ilvl w:val="1"/>
          <w:numId w:val="29"/>
        </w:numPr>
      </w:pPr>
      <w:r w:rsidRPr="00653CCE">
        <w:rPr>
          <w:i/>
        </w:rPr>
        <w:t>Active:</w:t>
      </w:r>
      <w:r>
        <w:t xml:space="preserve"> Active state identifies those risks actively being monitored or controlled that have not reached a “critical” escalation point.</w:t>
      </w:r>
    </w:p>
    <w:p w:rsidR="001349FD" w:rsidRDefault="001349FD" w:rsidP="001349FD">
      <w:pPr>
        <w:pStyle w:val="ListParagraph"/>
        <w:numPr>
          <w:ilvl w:val="1"/>
          <w:numId w:val="29"/>
        </w:numPr>
      </w:pPr>
      <w:r w:rsidRPr="00653CCE">
        <w:rPr>
          <w:i/>
        </w:rPr>
        <w:t>Closed:</w:t>
      </w:r>
      <w:r>
        <w:t xml:space="preserve"> Closed state indicates those risks that are no longer being monitored. A risk closes because it has occurred (e.g. and is now an issue) or because the risk trigger has passed and therefore no longer in need of monitoring.</w:t>
      </w:r>
    </w:p>
    <w:p w:rsidR="001349FD" w:rsidRDefault="001349FD" w:rsidP="001349FD">
      <w:pPr>
        <w:pStyle w:val="ListParagraph"/>
        <w:numPr>
          <w:ilvl w:val="1"/>
          <w:numId w:val="29"/>
        </w:numPr>
      </w:pPr>
      <w:r w:rsidRPr="00653CCE">
        <w:rPr>
          <w:i/>
        </w:rPr>
        <w:t>Critical:</w:t>
      </w:r>
      <w:r>
        <w:t xml:space="preserve"> Critical state indicates that a risk has been elevated for additional monitoring or controlling. Some risks may be flagged critical from the outset as they are known to </w:t>
      </w:r>
      <w:r>
        <w:lastRenderedPageBreak/>
        <w:t>have a high probability and impact. Other risks may elevate to critical status as probability and impact increases during the project.</w:t>
      </w:r>
    </w:p>
    <w:p w:rsidR="00BD339B" w:rsidRDefault="00BD339B" w:rsidP="00BD339B">
      <w:pPr>
        <w:pStyle w:val="ListParagraph"/>
        <w:numPr>
          <w:ilvl w:val="0"/>
          <w:numId w:val="29"/>
        </w:numPr>
      </w:pPr>
      <w:r w:rsidRPr="00BD339B">
        <w:rPr>
          <w:b/>
        </w:rPr>
        <w:t>Threat or Opportunity:</w:t>
      </w:r>
      <w:r>
        <w:t xml:space="preserve"> A risk may be negative (threat) or positive (opportunity).</w:t>
      </w:r>
    </w:p>
    <w:p w:rsidR="00BD339B" w:rsidRDefault="00BD339B" w:rsidP="00BD339B">
      <w:pPr>
        <w:pStyle w:val="ListParagraph"/>
        <w:numPr>
          <w:ilvl w:val="0"/>
          <w:numId w:val="29"/>
        </w:numPr>
      </w:pPr>
      <w:r w:rsidRPr="00653CCE">
        <w:rPr>
          <w:b/>
        </w:rPr>
        <w:t>Response Strategy</w:t>
      </w:r>
      <w:r>
        <w:t>: Risks may be address through one of the following response strategies:</w:t>
      </w:r>
    </w:p>
    <w:p w:rsidR="00BD339B" w:rsidRDefault="00BD339B" w:rsidP="00BD339B">
      <w:pPr>
        <w:pStyle w:val="ListParagraph"/>
        <w:numPr>
          <w:ilvl w:val="1"/>
          <w:numId w:val="29"/>
        </w:numPr>
      </w:pPr>
      <w:r w:rsidRPr="00653CCE">
        <w:rPr>
          <w:i/>
        </w:rPr>
        <w:t>Accept:</w:t>
      </w:r>
      <w:r w:rsidRPr="00653CCE">
        <w:rPr>
          <w:b/>
        </w:rPr>
        <w:t xml:space="preserve"> </w:t>
      </w:r>
      <w:r>
        <w:t>Typically the least desirable strategy, acceptance will to simply acknowledge the risk without attempting to change it.</w:t>
      </w:r>
    </w:p>
    <w:p w:rsidR="00BD339B" w:rsidRDefault="00BD339B" w:rsidP="00BD339B">
      <w:pPr>
        <w:pStyle w:val="ListParagraph"/>
        <w:numPr>
          <w:ilvl w:val="1"/>
          <w:numId w:val="29"/>
        </w:numPr>
      </w:pPr>
      <w:r w:rsidRPr="00653CCE">
        <w:rPr>
          <w:i/>
        </w:rPr>
        <w:t>Avoid:</w:t>
      </w:r>
      <w:r>
        <w:t xml:space="preserve"> Typically the most desirable strategy for threats, avoidance will seek a means to eliminate the risk.</w:t>
      </w:r>
    </w:p>
    <w:p w:rsidR="00BD339B" w:rsidRDefault="00BD339B" w:rsidP="00BD339B">
      <w:pPr>
        <w:pStyle w:val="ListParagraph"/>
        <w:numPr>
          <w:ilvl w:val="1"/>
          <w:numId w:val="29"/>
        </w:numPr>
      </w:pPr>
      <w:r w:rsidRPr="00653CCE">
        <w:rPr>
          <w:i/>
        </w:rPr>
        <w:t>Mitigate:</w:t>
      </w:r>
      <w:r>
        <w:t xml:space="preserve"> To mitigate a risk is to reduce the probability or impact if it were to occur.</w:t>
      </w:r>
    </w:p>
    <w:p w:rsidR="00BD339B" w:rsidRDefault="00653CCE" w:rsidP="00BD339B">
      <w:pPr>
        <w:pStyle w:val="ListParagraph"/>
        <w:numPr>
          <w:ilvl w:val="1"/>
          <w:numId w:val="29"/>
        </w:numPr>
      </w:pPr>
      <w:r w:rsidRPr="00653CCE">
        <w:rPr>
          <w:i/>
        </w:rPr>
        <w:t>Transfer:</w:t>
      </w:r>
      <w:r>
        <w:t xml:space="preserve"> To transf</w:t>
      </w:r>
      <w:r w:rsidR="00BD339B">
        <w:t>er a risk is to shift impact to an alternate party should a risk occur.</w:t>
      </w:r>
    </w:p>
    <w:p w:rsidR="00BD339B" w:rsidRDefault="00BD339B" w:rsidP="00BD339B">
      <w:pPr>
        <w:pStyle w:val="ListParagraph"/>
        <w:numPr>
          <w:ilvl w:val="1"/>
          <w:numId w:val="29"/>
        </w:numPr>
      </w:pPr>
      <w:r w:rsidRPr="00653CCE">
        <w:rPr>
          <w:i/>
        </w:rPr>
        <w:t>Exploit:</w:t>
      </w:r>
      <w:r>
        <w:t xml:space="preserve"> </w:t>
      </w:r>
      <w:r w:rsidR="00653CCE">
        <w:t>Typically the most desirable strategy for</w:t>
      </w:r>
      <w:r w:rsidR="00653CCE">
        <w:t xml:space="preserve"> opportunities</w:t>
      </w:r>
      <w:r w:rsidR="00653CCE">
        <w:t xml:space="preserve">, </w:t>
      </w:r>
      <w:r w:rsidR="00653CCE">
        <w:t>exploitation will seek to ensure the highest probability of an opportunity occurring or to greatly increase impact</w:t>
      </w:r>
      <w:r w:rsidR="00653CCE">
        <w:t>.</w:t>
      </w:r>
    </w:p>
    <w:p w:rsidR="00653CCE" w:rsidRDefault="00653CCE" w:rsidP="00BD339B">
      <w:pPr>
        <w:pStyle w:val="ListParagraph"/>
        <w:numPr>
          <w:ilvl w:val="1"/>
          <w:numId w:val="29"/>
        </w:numPr>
      </w:pPr>
      <w:r>
        <w:rPr>
          <w:i/>
        </w:rPr>
        <w:t xml:space="preserve">Enhance: </w:t>
      </w:r>
      <w:r>
        <w:t>Enhancing an opportunity is to seek to improve probability of occurrence or increase impact should it occur.</w:t>
      </w:r>
    </w:p>
    <w:p w:rsidR="00653CCE" w:rsidRPr="00653CCE" w:rsidRDefault="00653CCE" w:rsidP="00653CCE">
      <w:pPr>
        <w:pStyle w:val="ListParagraph"/>
        <w:numPr>
          <w:ilvl w:val="1"/>
          <w:numId w:val="29"/>
        </w:numPr>
      </w:pPr>
      <w:r w:rsidRPr="00653CCE">
        <w:rPr>
          <w:i/>
        </w:rPr>
        <w:t>Share:</w:t>
      </w:r>
      <w:r w:rsidRPr="00653CCE">
        <w:t xml:space="preserve"> Sharing a risk will seek to distribute to multiple parties the positive or negative outcomes of a risk should it occur.</w:t>
      </w:r>
    </w:p>
    <w:p w:rsidR="001424A9" w:rsidRDefault="00D2789E" w:rsidP="00A370DF">
      <w:pPr>
        <w:pStyle w:val="Heading1"/>
        <w:numPr>
          <w:ilvl w:val="0"/>
          <w:numId w:val="19"/>
        </w:numPr>
      </w:pPr>
      <w:bookmarkStart w:id="9" w:name="_Toc428970884"/>
      <w:bookmarkEnd w:id="2"/>
      <w:r>
        <w:lastRenderedPageBreak/>
        <w:t>Risk Response Budget &amp; Time Buffer</w:t>
      </w:r>
      <w:bookmarkEnd w:id="9"/>
    </w:p>
    <w:p w:rsidR="00565DA4" w:rsidRDefault="00565DA4" w:rsidP="00D2789E">
      <w:pPr>
        <w:ind w:left="360"/>
      </w:pPr>
      <w:r>
        <w:t xml:space="preserve">The Project Sponsor has allocated the following budget and time buffers for the purposes of Risk Response. </w:t>
      </w:r>
    </w:p>
    <w:p w:rsidR="00565DA4" w:rsidRDefault="00565DA4" w:rsidP="00565DA4">
      <w:pPr>
        <w:pStyle w:val="Heading2"/>
        <w:numPr>
          <w:ilvl w:val="0"/>
          <w:numId w:val="33"/>
        </w:numPr>
      </w:pPr>
      <w:r>
        <w:t>Risk Response Budget</w:t>
      </w:r>
    </w:p>
    <w:p w:rsidR="00D2789E" w:rsidRDefault="00565DA4" w:rsidP="00D2789E">
      <w:pPr>
        <w:ind w:left="360"/>
      </w:pPr>
      <w:r>
        <w:t>The Risk Response Budget should not simply be absorbed into the project baseline. This budget can be applied during risk response planning. Once the project has begun, the Risk Response Budget must be approved via the formal change control process.</w:t>
      </w:r>
    </w:p>
    <w:p w:rsidR="00565DA4" w:rsidRPr="00565DA4" w:rsidRDefault="00565DA4" w:rsidP="00D2789E">
      <w:pPr>
        <w:ind w:left="360"/>
        <w:rPr>
          <w:i/>
        </w:rPr>
      </w:pPr>
      <w:r w:rsidRPr="00565DA4">
        <w:rPr>
          <w:i/>
        </w:rPr>
        <w:t>[Typically +10-15% at start; opportunity identification should seek to offset</w:t>
      </w:r>
      <w:r>
        <w:rPr>
          <w:i/>
        </w:rPr>
        <w:t xml:space="preserve"> negative variance</w:t>
      </w:r>
      <w:r w:rsidRPr="00565DA4">
        <w:rPr>
          <w:i/>
        </w:rPr>
        <w:t xml:space="preserve"> as well]</w:t>
      </w:r>
    </w:p>
    <w:p w:rsidR="00565DA4" w:rsidRDefault="00565DA4" w:rsidP="00565DA4">
      <w:pPr>
        <w:pStyle w:val="Heading2"/>
        <w:numPr>
          <w:ilvl w:val="0"/>
          <w:numId w:val="33"/>
        </w:numPr>
      </w:pPr>
      <w:r>
        <w:t>Time Buffer</w:t>
      </w:r>
    </w:p>
    <w:p w:rsidR="00565DA4" w:rsidRDefault="00565DA4" w:rsidP="00D2789E">
      <w:pPr>
        <w:ind w:left="360"/>
      </w:pPr>
      <w:r>
        <w:t>The Time Buffer should not be considered part of the project baseline. Rather, the buffer may be applied during risk response planning. Once the project has begun, the Time Buffer must be approved via the formal change control process.</w:t>
      </w:r>
    </w:p>
    <w:p w:rsidR="00565DA4" w:rsidRPr="00565DA4" w:rsidRDefault="00565DA4" w:rsidP="00565DA4">
      <w:pPr>
        <w:ind w:left="360"/>
        <w:rPr>
          <w:i/>
        </w:rPr>
      </w:pPr>
      <w:r w:rsidRPr="00565DA4">
        <w:rPr>
          <w:i/>
        </w:rPr>
        <w:t>[Typically +10-15% at start; opportunity identification should seek to offset</w:t>
      </w:r>
      <w:r>
        <w:rPr>
          <w:i/>
        </w:rPr>
        <w:t xml:space="preserve"> negative variance</w:t>
      </w:r>
      <w:r w:rsidRPr="00565DA4">
        <w:rPr>
          <w:i/>
        </w:rPr>
        <w:t xml:space="preserve"> as well]</w:t>
      </w:r>
    </w:p>
    <w:p w:rsidR="00984659" w:rsidRDefault="00984659" w:rsidP="00984659"/>
    <w:p w:rsidR="00984659" w:rsidRDefault="00984659" w:rsidP="00984659"/>
    <w:p w:rsidR="00984659" w:rsidRDefault="00984659" w:rsidP="00984659"/>
    <w:p w:rsidR="00984659" w:rsidRDefault="009F0F56" w:rsidP="00A370DF">
      <w:pPr>
        <w:pStyle w:val="Heading1"/>
        <w:numPr>
          <w:ilvl w:val="0"/>
          <w:numId w:val="19"/>
        </w:numPr>
      </w:pPr>
      <w:bookmarkStart w:id="10" w:name="_Toc322348237"/>
      <w:bookmarkStart w:id="11" w:name="_Toc428970885"/>
      <w:r>
        <w:lastRenderedPageBreak/>
        <w:t>Identified Systemic</w:t>
      </w:r>
      <w:r w:rsidR="00984659">
        <w:t xml:space="preserve"> Risks</w:t>
      </w:r>
      <w:bookmarkEnd w:id="10"/>
      <w:bookmarkEnd w:id="11"/>
    </w:p>
    <w:p w:rsidR="009F0F56" w:rsidRDefault="009F0F56" w:rsidP="00984659">
      <w:r>
        <w:t>The Risk Register contains a comprehensive list of project risks. The Risk Register is an extension of the Risk Management Plan. Those risks captured below are those overarching considerations of the project – or systemic risks. Systemic risks should represent an elevated view of risk on this project to help describe common themes.</w:t>
      </w:r>
    </w:p>
    <w:p w:rsidR="009F0F56" w:rsidRDefault="009F0F56" w:rsidP="00984659">
      <w:r>
        <w:t>Identified systemic risks include:</w:t>
      </w:r>
    </w:p>
    <w:p w:rsidR="009F0F56" w:rsidRDefault="009F0F56" w:rsidP="009F0F56">
      <w:pPr>
        <w:pStyle w:val="ListParagraph"/>
        <w:numPr>
          <w:ilvl w:val="0"/>
          <w:numId w:val="15"/>
        </w:numPr>
      </w:pPr>
      <w:r>
        <w:t>[EXAMPLE: User adoption or user acceptance of system.]</w:t>
      </w:r>
    </w:p>
    <w:p w:rsidR="009F0F56" w:rsidRDefault="009F0F56" w:rsidP="009F0F56">
      <w:pPr>
        <w:pStyle w:val="ListParagraph"/>
        <w:numPr>
          <w:ilvl w:val="1"/>
          <w:numId w:val="15"/>
        </w:numPr>
      </w:pPr>
      <w:r>
        <w:t>ADD KEY ASSUMPTIONS INFORMING EXPECTATIONS / ADOPTION RATE</w:t>
      </w:r>
    </w:p>
    <w:p w:rsidR="009F0F56" w:rsidRDefault="009F0F56" w:rsidP="009F0F56">
      <w:pPr>
        <w:pStyle w:val="ListParagraph"/>
        <w:numPr>
          <w:ilvl w:val="1"/>
          <w:numId w:val="15"/>
        </w:numPr>
      </w:pPr>
      <w:r>
        <w:t>ADD CONTROLS OR CONSIDERATIONS</w:t>
      </w:r>
    </w:p>
    <w:p w:rsidR="009F0F56" w:rsidRDefault="009F0F56" w:rsidP="009F0F56">
      <w:pPr>
        <w:pStyle w:val="ListParagraph"/>
        <w:numPr>
          <w:ilvl w:val="0"/>
          <w:numId w:val="15"/>
        </w:numPr>
      </w:pPr>
      <w:r>
        <w:t>[EXAMPLE: Resource constrains]</w:t>
      </w:r>
    </w:p>
    <w:p w:rsidR="009F0F56" w:rsidRDefault="009F0F56" w:rsidP="009F0F56">
      <w:pPr>
        <w:pStyle w:val="ListParagraph"/>
        <w:numPr>
          <w:ilvl w:val="1"/>
          <w:numId w:val="15"/>
        </w:numPr>
      </w:pPr>
      <w:r>
        <w:t>ADD KEY ASSUMPTIONS AROUND PROJECT TEAM AND VENDOR RETENTION</w:t>
      </w:r>
    </w:p>
    <w:p w:rsidR="009F0F56" w:rsidRDefault="009F0F56" w:rsidP="009F0F56">
      <w:pPr>
        <w:pStyle w:val="ListParagraph"/>
        <w:numPr>
          <w:ilvl w:val="1"/>
          <w:numId w:val="15"/>
        </w:numPr>
      </w:pPr>
      <w:r>
        <w:t>ADD CONTROLS OR CONSIDERATIONS</w:t>
      </w:r>
    </w:p>
    <w:p w:rsidR="009F0F56" w:rsidRDefault="009F0F56" w:rsidP="009F0F56">
      <w:pPr>
        <w:pStyle w:val="ListParagraph"/>
        <w:numPr>
          <w:ilvl w:val="0"/>
          <w:numId w:val="15"/>
        </w:numPr>
      </w:pPr>
      <w:r>
        <w:t>[EXAMPLE: Time constraints]</w:t>
      </w:r>
    </w:p>
    <w:p w:rsidR="009F0F56" w:rsidRDefault="009F0F56" w:rsidP="009F0F56">
      <w:pPr>
        <w:pStyle w:val="ListParagraph"/>
        <w:numPr>
          <w:ilvl w:val="1"/>
          <w:numId w:val="15"/>
        </w:numPr>
      </w:pPr>
      <w:r>
        <w:t xml:space="preserve">ADD KEY ASSUMPTIONS AROUND TIMELINE </w:t>
      </w:r>
    </w:p>
    <w:p w:rsidR="009F0F56" w:rsidRDefault="009F0F56" w:rsidP="009F0F56">
      <w:pPr>
        <w:pStyle w:val="ListParagraph"/>
        <w:numPr>
          <w:ilvl w:val="1"/>
          <w:numId w:val="15"/>
        </w:numPr>
      </w:pPr>
      <w:r>
        <w:t>ADD CONTROLS OR CONSIDERATIONS</w:t>
      </w:r>
    </w:p>
    <w:p w:rsidR="009F0F56" w:rsidRDefault="009F0F56" w:rsidP="009F0F56">
      <w:pPr>
        <w:pStyle w:val="ListParagraph"/>
        <w:numPr>
          <w:ilvl w:val="0"/>
          <w:numId w:val="15"/>
        </w:numPr>
      </w:pPr>
      <w:r>
        <w:t>[EXAMPLE: Budget constraints]</w:t>
      </w:r>
    </w:p>
    <w:p w:rsidR="009F0F56" w:rsidRDefault="009F0F56" w:rsidP="009F0F56">
      <w:pPr>
        <w:pStyle w:val="ListParagraph"/>
        <w:numPr>
          <w:ilvl w:val="1"/>
          <w:numId w:val="15"/>
        </w:numPr>
      </w:pPr>
      <w:r>
        <w:t>ADD KEY ASSUMPTIONS INFORMING BUDGET</w:t>
      </w:r>
    </w:p>
    <w:p w:rsidR="009F0F56" w:rsidRDefault="009F0F56" w:rsidP="009F0F56">
      <w:pPr>
        <w:pStyle w:val="ListParagraph"/>
        <w:numPr>
          <w:ilvl w:val="1"/>
          <w:numId w:val="15"/>
        </w:numPr>
      </w:pPr>
      <w:r>
        <w:t>ADD MANAGEMENT RESERVE AS MITIGATION</w:t>
      </w:r>
    </w:p>
    <w:p w:rsidR="009F0F56" w:rsidRDefault="009F0F56" w:rsidP="009F0F56">
      <w:pPr>
        <w:pStyle w:val="ListParagraph"/>
        <w:numPr>
          <w:ilvl w:val="1"/>
          <w:numId w:val="15"/>
        </w:numPr>
      </w:pPr>
      <w:r>
        <w:t>ADD OTHER LARGER CONTROLS OR CONSIDERATIONS</w:t>
      </w:r>
    </w:p>
    <w:p w:rsidR="009F0F56" w:rsidRDefault="009F0F56" w:rsidP="009F0F56">
      <w:pPr>
        <w:pStyle w:val="ListParagraph"/>
        <w:numPr>
          <w:ilvl w:val="0"/>
          <w:numId w:val="15"/>
        </w:numPr>
      </w:pPr>
      <w:r>
        <w:t>[EXAMPLE: Technology or Software]</w:t>
      </w:r>
    </w:p>
    <w:p w:rsidR="009F0F56" w:rsidRDefault="009F0F56" w:rsidP="009F0F56">
      <w:pPr>
        <w:pStyle w:val="ListParagraph"/>
        <w:numPr>
          <w:ilvl w:val="1"/>
          <w:numId w:val="15"/>
        </w:numPr>
      </w:pPr>
      <w:r>
        <w:t>ADD KEY ASSUMPTIONS AROUND TECHNOLOGY</w:t>
      </w:r>
    </w:p>
    <w:p w:rsidR="009F0F56" w:rsidRDefault="009F0F56" w:rsidP="009F0F56">
      <w:pPr>
        <w:pStyle w:val="ListParagraph"/>
        <w:numPr>
          <w:ilvl w:val="1"/>
          <w:numId w:val="15"/>
        </w:numPr>
      </w:pPr>
      <w:r>
        <w:t>ADD CONTROLS OR CONSIDERATIONS</w:t>
      </w:r>
    </w:p>
    <w:p w:rsidR="00984659" w:rsidRPr="00D35685" w:rsidRDefault="00984659" w:rsidP="00984659">
      <w:pPr>
        <w:ind w:left="720"/>
      </w:pPr>
      <w:r w:rsidRPr="00D35685">
        <w:br/>
      </w:r>
    </w:p>
    <w:p w:rsidR="00E62346" w:rsidRPr="00E62346" w:rsidRDefault="00E62346" w:rsidP="00984659"/>
    <w:p w:rsidR="00C236A7" w:rsidRPr="009B062A" w:rsidRDefault="004E2CEA" w:rsidP="009B062A">
      <w:r w:rsidRPr="004E2CEA">
        <w:rPr>
          <w:sz w:val="20"/>
          <w:szCs w:val="20"/>
        </w:rPr>
        <w:t>Craftsman Technology Group, LLC</w:t>
      </w:r>
      <w:r>
        <w:br/>
      </w:r>
      <w:r w:rsidRPr="004E2CEA">
        <w:rPr>
          <w:sz w:val="16"/>
          <w:szCs w:val="16"/>
        </w:rPr>
        <w:t xml:space="preserve">This information was originally prepared by Craftsman Technology Group, LLC. Craftsman Technology Group LLC </w:t>
      </w:r>
      <w:r w:rsidR="00065DF6">
        <w:rPr>
          <w:sz w:val="16"/>
          <w:szCs w:val="16"/>
        </w:rPr>
        <w:br/>
      </w:r>
      <w:r w:rsidRPr="004E2CEA">
        <w:rPr>
          <w:sz w:val="16"/>
          <w:szCs w:val="16"/>
        </w:rPr>
        <w:t>asks that this document not be shared with external parties or posted to public forums.</w:t>
      </w:r>
    </w:p>
    <w:sectPr w:rsidR="00C236A7" w:rsidRPr="009B062A" w:rsidSect="005B2503">
      <w:headerReference w:type="default" r:id="rId14"/>
      <w:footerReference w:type="default" r:id="rId15"/>
      <w:headerReference w:type="first" r:id="rId16"/>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64C" w:rsidRDefault="00CE464C" w:rsidP="001029A0">
      <w:pPr>
        <w:spacing w:after="0" w:line="240" w:lineRule="auto"/>
      </w:pPr>
      <w:r>
        <w:separator/>
      </w:r>
    </w:p>
  </w:endnote>
  <w:endnote w:type="continuationSeparator" w:id="0">
    <w:p w:rsidR="00CE464C" w:rsidRDefault="00CE464C" w:rsidP="0010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279752"/>
      <w:docPartObj>
        <w:docPartGallery w:val="Page Numbers (Bottom of Page)"/>
        <w:docPartUnique/>
      </w:docPartObj>
    </w:sdtPr>
    <w:sdtEndPr>
      <w:rPr>
        <w:noProof/>
      </w:rPr>
    </w:sdtEndPr>
    <w:sdtContent>
      <w:p w:rsidR="00682C6F" w:rsidRPr="00C54097" w:rsidRDefault="00682C6F" w:rsidP="00C54097">
        <w:pPr>
          <w:pStyle w:val="Footer"/>
        </w:pPr>
        <w:r w:rsidRPr="00C54097">
          <w:fldChar w:fldCharType="begin"/>
        </w:r>
        <w:r w:rsidRPr="00C54097">
          <w:instrText xml:space="preserve"> PAGE   \* MERGEFORMAT </w:instrText>
        </w:r>
        <w:r w:rsidRPr="00C54097">
          <w:fldChar w:fldCharType="separate"/>
        </w:r>
        <w:r w:rsidR="00654953">
          <w:rPr>
            <w:noProof/>
          </w:rPr>
          <w:t>6</w:t>
        </w:r>
        <w:r w:rsidRPr="00C54097">
          <w:rPr>
            <w:noProof/>
          </w:rPr>
          <w:fldChar w:fldCharType="end"/>
        </w:r>
        <w:r w:rsidR="00683082">
          <w:rPr>
            <w:noProof/>
          </w:rPr>
          <w:t xml:space="preserve"> | Craftsmantech.com | August 28</w:t>
        </w:r>
        <w:r w:rsidRPr="00C54097">
          <w:rPr>
            <w:noProof/>
          </w:rPr>
          <w:t>, 2015</w:t>
        </w:r>
      </w:p>
    </w:sdtContent>
  </w:sdt>
  <w:p w:rsidR="00682C6F" w:rsidRDefault="00682C6F" w:rsidP="00C540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64C" w:rsidRDefault="00CE464C" w:rsidP="001029A0">
      <w:pPr>
        <w:spacing w:after="0" w:line="240" w:lineRule="auto"/>
      </w:pPr>
      <w:r>
        <w:separator/>
      </w:r>
    </w:p>
  </w:footnote>
  <w:footnote w:type="continuationSeparator" w:id="0">
    <w:p w:rsidR="00CE464C" w:rsidRDefault="00CE464C" w:rsidP="00102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6F" w:rsidRDefault="00682C6F" w:rsidP="00C54097">
    <w:pPr>
      <w:pStyle w:val="Header"/>
      <w:rPr>
        <w:noProof/>
      </w:rPr>
    </w:pPr>
    <w:r>
      <w:rPr>
        <w:noProof/>
      </w:rPr>
      <w:t>Craftsman Technology Group, LLC</w:t>
    </w:r>
  </w:p>
  <w:p w:rsidR="00682C6F" w:rsidRDefault="00682C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6F" w:rsidRDefault="00682C6F">
    <w:pPr>
      <w:pStyle w:val="Header"/>
    </w:pPr>
    <w:r>
      <w:rPr>
        <w:noProof/>
      </w:rPr>
      <w:drawing>
        <wp:inline distT="0" distB="0" distL="0" distR="0">
          <wp:extent cx="4480569" cy="32004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80569" cy="32004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63FC"/>
    <w:multiLevelType w:val="hybridMultilevel"/>
    <w:tmpl w:val="56B02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E5108"/>
    <w:multiLevelType w:val="hybridMultilevel"/>
    <w:tmpl w:val="46DE267E"/>
    <w:lvl w:ilvl="0" w:tplc="9F3664F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06A89"/>
    <w:multiLevelType w:val="hybridMultilevel"/>
    <w:tmpl w:val="E6A86CA6"/>
    <w:lvl w:ilvl="0" w:tplc="BFB65E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786B"/>
    <w:multiLevelType w:val="hybridMultilevel"/>
    <w:tmpl w:val="2A520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06446"/>
    <w:multiLevelType w:val="hybridMultilevel"/>
    <w:tmpl w:val="DEA29260"/>
    <w:lvl w:ilvl="0" w:tplc="66C4E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003A5"/>
    <w:multiLevelType w:val="hybridMultilevel"/>
    <w:tmpl w:val="89121B0C"/>
    <w:lvl w:ilvl="0" w:tplc="46E8A15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87B33"/>
    <w:multiLevelType w:val="hybridMultilevel"/>
    <w:tmpl w:val="E84C5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70A09"/>
    <w:multiLevelType w:val="multilevel"/>
    <w:tmpl w:val="36908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A16C35"/>
    <w:multiLevelType w:val="hybridMultilevel"/>
    <w:tmpl w:val="68D06844"/>
    <w:lvl w:ilvl="0" w:tplc="0E20604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E5657"/>
    <w:multiLevelType w:val="hybridMultilevel"/>
    <w:tmpl w:val="1A5C9B84"/>
    <w:lvl w:ilvl="0" w:tplc="A210D3F0">
      <w:start w:val="1"/>
      <w:numFmt w:val="decimal"/>
      <w:lvlText w:val="%1."/>
      <w:lvlJc w:val="left"/>
      <w:pPr>
        <w:tabs>
          <w:tab w:val="num" w:pos="720"/>
        </w:tabs>
        <w:ind w:left="720" w:hanging="360"/>
      </w:pPr>
    </w:lvl>
    <w:lvl w:ilvl="1" w:tplc="39607332" w:tentative="1">
      <w:start w:val="1"/>
      <w:numFmt w:val="decimal"/>
      <w:lvlText w:val="%2."/>
      <w:lvlJc w:val="left"/>
      <w:pPr>
        <w:tabs>
          <w:tab w:val="num" w:pos="1440"/>
        </w:tabs>
        <w:ind w:left="1440" w:hanging="360"/>
      </w:pPr>
    </w:lvl>
    <w:lvl w:ilvl="2" w:tplc="DAF0B14A" w:tentative="1">
      <w:start w:val="1"/>
      <w:numFmt w:val="decimal"/>
      <w:lvlText w:val="%3."/>
      <w:lvlJc w:val="left"/>
      <w:pPr>
        <w:tabs>
          <w:tab w:val="num" w:pos="2160"/>
        </w:tabs>
        <w:ind w:left="2160" w:hanging="360"/>
      </w:pPr>
    </w:lvl>
    <w:lvl w:ilvl="3" w:tplc="EEB67196" w:tentative="1">
      <w:start w:val="1"/>
      <w:numFmt w:val="decimal"/>
      <w:lvlText w:val="%4."/>
      <w:lvlJc w:val="left"/>
      <w:pPr>
        <w:tabs>
          <w:tab w:val="num" w:pos="2880"/>
        </w:tabs>
        <w:ind w:left="2880" w:hanging="360"/>
      </w:pPr>
    </w:lvl>
    <w:lvl w:ilvl="4" w:tplc="FD24F022" w:tentative="1">
      <w:start w:val="1"/>
      <w:numFmt w:val="decimal"/>
      <w:lvlText w:val="%5."/>
      <w:lvlJc w:val="left"/>
      <w:pPr>
        <w:tabs>
          <w:tab w:val="num" w:pos="3600"/>
        </w:tabs>
        <w:ind w:left="3600" w:hanging="360"/>
      </w:pPr>
    </w:lvl>
    <w:lvl w:ilvl="5" w:tplc="C6727816" w:tentative="1">
      <w:start w:val="1"/>
      <w:numFmt w:val="decimal"/>
      <w:lvlText w:val="%6."/>
      <w:lvlJc w:val="left"/>
      <w:pPr>
        <w:tabs>
          <w:tab w:val="num" w:pos="4320"/>
        </w:tabs>
        <w:ind w:left="4320" w:hanging="360"/>
      </w:pPr>
    </w:lvl>
    <w:lvl w:ilvl="6" w:tplc="4CA01760" w:tentative="1">
      <w:start w:val="1"/>
      <w:numFmt w:val="decimal"/>
      <w:lvlText w:val="%7."/>
      <w:lvlJc w:val="left"/>
      <w:pPr>
        <w:tabs>
          <w:tab w:val="num" w:pos="5040"/>
        </w:tabs>
        <w:ind w:left="5040" w:hanging="360"/>
      </w:pPr>
    </w:lvl>
    <w:lvl w:ilvl="7" w:tplc="3216DB66" w:tentative="1">
      <w:start w:val="1"/>
      <w:numFmt w:val="decimal"/>
      <w:lvlText w:val="%8."/>
      <w:lvlJc w:val="left"/>
      <w:pPr>
        <w:tabs>
          <w:tab w:val="num" w:pos="5760"/>
        </w:tabs>
        <w:ind w:left="5760" w:hanging="360"/>
      </w:pPr>
    </w:lvl>
    <w:lvl w:ilvl="8" w:tplc="6EE259A0" w:tentative="1">
      <w:start w:val="1"/>
      <w:numFmt w:val="decimal"/>
      <w:lvlText w:val="%9."/>
      <w:lvlJc w:val="left"/>
      <w:pPr>
        <w:tabs>
          <w:tab w:val="num" w:pos="6480"/>
        </w:tabs>
        <w:ind w:left="6480" w:hanging="360"/>
      </w:pPr>
    </w:lvl>
  </w:abstractNum>
  <w:abstractNum w:abstractNumId="10" w15:restartNumberingAfterBreak="0">
    <w:nsid w:val="228D3E6E"/>
    <w:multiLevelType w:val="hybridMultilevel"/>
    <w:tmpl w:val="D396CC30"/>
    <w:lvl w:ilvl="0" w:tplc="11B0123E">
      <w:numFmt w:val="bullet"/>
      <w:lvlText w:val="-"/>
      <w:lvlJc w:val="left"/>
      <w:pPr>
        <w:ind w:left="720" w:hanging="360"/>
      </w:pPr>
      <w:rPr>
        <w:rFonts w:ascii="Calibri" w:eastAsiaTheme="minorHAnsi" w:hAnsi="Calibri" w:cstheme="minorBid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11CDB"/>
    <w:multiLevelType w:val="hybridMultilevel"/>
    <w:tmpl w:val="26E0C49E"/>
    <w:lvl w:ilvl="0" w:tplc="46E8A15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42530"/>
    <w:multiLevelType w:val="hybridMultilevel"/>
    <w:tmpl w:val="6666AC18"/>
    <w:lvl w:ilvl="0" w:tplc="86F8699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77161"/>
    <w:multiLevelType w:val="hybridMultilevel"/>
    <w:tmpl w:val="02F02786"/>
    <w:lvl w:ilvl="0" w:tplc="46E8A1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D73AF"/>
    <w:multiLevelType w:val="hybridMultilevel"/>
    <w:tmpl w:val="357676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E61395"/>
    <w:multiLevelType w:val="hybridMultilevel"/>
    <w:tmpl w:val="116836B4"/>
    <w:lvl w:ilvl="0" w:tplc="44E6B8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47AB7"/>
    <w:multiLevelType w:val="hybridMultilevel"/>
    <w:tmpl w:val="20549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7237FB"/>
    <w:multiLevelType w:val="hybridMultilevel"/>
    <w:tmpl w:val="374CB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B4757C"/>
    <w:multiLevelType w:val="hybridMultilevel"/>
    <w:tmpl w:val="D75093EA"/>
    <w:lvl w:ilvl="0" w:tplc="569869CA">
      <w:start w:val="1"/>
      <w:numFmt w:val="upperLetter"/>
      <w:lvlText w:val="%1."/>
      <w:lvlJc w:val="left"/>
      <w:pPr>
        <w:ind w:left="720" w:hanging="360"/>
      </w:pPr>
      <w:rPr>
        <w:rFonts w:hint="default"/>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E81EFF"/>
    <w:multiLevelType w:val="hybridMultilevel"/>
    <w:tmpl w:val="83E2F438"/>
    <w:lvl w:ilvl="0" w:tplc="66C4E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981653"/>
    <w:multiLevelType w:val="hybridMultilevel"/>
    <w:tmpl w:val="EEB88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651675"/>
    <w:multiLevelType w:val="hybridMultilevel"/>
    <w:tmpl w:val="70EEC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CC0E00"/>
    <w:multiLevelType w:val="hybridMultilevel"/>
    <w:tmpl w:val="AD18F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A51CB2"/>
    <w:multiLevelType w:val="hybridMultilevel"/>
    <w:tmpl w:val="358EEA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6C39A2"/>
    <w:multiLevelType w:val="hybridMultilevel"/>
    <w:tmpl w:val="EEB65F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6F2809"/>
    <w:multiLevelType w:val="hybridMultilevel"/>
    <w:tmpl w:val="09B26A90"/>
    <w:lvl w:ilvl="0" w:tplc="9E7ECEB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1F6E97"/>
    <w:multiLevelType w:val="hybridMultilevel"/>
    <w:tmpl w:val="576AE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B26A3C"/>
    <w:multiLevelType w:val="hybridMultilevel"/>
    <w:tmpl w:val="5EA427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8F730C"/>
    <w:multiLevelType w:val="hybridMultilevel"/>
    <w:tmpl w:val="FB06A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0F0E"/>
    <w:multiLevelType w:val="hybridMultilevel"/>
    <w:tmpl w:val="1B1AF358"/>
    <w:lvl w:ilvl="0" w:tplc="BDB42D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E0DFA"/>
    <w:multiLevelType w:val="hybridMultilevel"/>
    <w:tmpl w:val="4CBC4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2D37E6"/>
    <w:multiLevelType w:val="hybridMultilevel"/>
    <w:tmpl w:val="0D480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390F28"/>
    <w:multiLevelType w:val="hybridMultilevel"/>
    <w:tmpl w:val="C6C407CC"/>
    <w:lvl w:ilvl="0" w:tplc="46E8A1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15"/>
  </w:num>
  <w:num w:numId="4">
    <w:abstractNumId w:val="12"/>
  </w:num>
  <w:num w:numId="5">
    <w:abstractNumId w:val="23"/>
  </w:num>
  <w:num w:numId="6">
    <w:abstractNumId w:val="7"/>
  </w:num>
  <w:num w:numId="7">
    <w:abstractNumId w:val="20"/>
  </w:num>
  <w:num w:numId="8">
    <w:abstractNumId w:val="16"/>
  </w:num>
  <w:num w:numId="9">
    <w:abstractNumId w:val="21"/>
  </w:num>
  <w:num w:numId="10">
    <w:abstractNumId w:val="18"/>
  </w:num>
  <w:num w:numId="11">
    <w:abstractNumId w:val="2"/>
  </w:num>
  <w:num w:numId="12">
    <w:abstractNumId w:val="17"/>
  </w:num>
  <w:num w:numId="13">
    <w:abstractNumId w:val="0"/>
  </w:num>
  <w:num w:numId="14">
    <w:abstractNumId w:val="3"/>
  </w:num>
  <w:num w:numId="15">
    <w:abstractNumId w:val="8"/>
  </w:num>
  <w:num w:numId="16">
    <w:abstractNumId w:val="24"/>
  </w:num>
  <w:num w:numId="17">
    <w:abstractNumId w:val="19"/>
  </w:num>
  <w:num w:numId="18">
    <w:abstractNumId w:val="4"/>
  </w:num>
  <w:num w:numId="19">
    <w:abstractNumId w:val="29"/>
  </w:num>
  <w:num w:numId="20">
    <w:abstractNumId w:val="1"/>
  </w:num>
  <w:num w:numId="21">
    <w:abstractNumId w:val="9"/>
  </w:num>
  <w:num w:numId="22">
    <w:abstractNumId w:val="5"/>
  </w:num>
  <w:num w:numId="23">
    <w:abstractNumId w:val="32"/>
  </w:num>
  <w:num w:numId="24">
    <w:abstractNumId w:val="13"/>
  </w:num>
  <w:num w:numId="25">
    <w:abstractNumId w:val="27"/>
  </w:num>
  <w:num w:numId="26">
    <w:abstractNumId w:val="31"/>
  </w:num>
  <w:num w:numId="27">
    <w:abstractNumId w:val="28"/>
  </w:num>
  <w:num w:numId="28">
    <w:abstractNumId w:val="22"/>
  </w:num>
  <w:num w:numId="29">
    <w:abstractNumId w:val="14"/>
  </w:num>
  <w:num w:numId="30">
    <w:abstractNumId w:val="30"/>
  </w:num>
  <w:num w:numId="31">
    <w:abstractNumId w:val="11"/>
  </w:num>
  <w:num w:numId="32">
    <w:abstractNumId w:val="2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3D"/>
    <w:rsid w:val="000115BF"/>
    <w:rsid w:val="0005289B"/>
    <w:rsid w:val="00054718"/>
    <w:rsid w:val="00065DF6"/>
    <w:rsid w:val="00066C22"/>
    <w:rsid w:val="00084096"/>
    <w:rsid w:val="0009253E"/>
    <w:rsid w:val="00092F61"/>
    <w:rsid w:val="000A2FE7"/>
    <w:rsid w:val="000C70AE"/>
    <w:rsid w:val="000F189E"/>
    <w:rsid w:val="001029A0"/>
    <w:rsid w:val="00120DE8"/>
    <w:rsid w:val="001349FD"/>
    <w:rsid w:val="0014124B"/>
    <w:rsid w:val="001424A9"/>
    <w:rsid w:val="00154028"/>
    <w:rsid w:val="00176BF2"/>
    <w:rsid w:val="0018263F"/>
    <w:rsid w:val="00190645"/>
    <w:rsid w:val="00196E06"/>
    <w:rsid w:val="001A7BC1"/>
    <w:rsid w:val="001B63BC"/>
    <w:rsid w:val="001C69A1"/>
    <w:rsid w:val="0020697D"/>
    <w:rsid w:val="002406D3"/>
    <w:rsid w:val="0025693D"/>
    <w:rsid w:val="00282143"/>
    <w:rsid w:val="00296C80"/>
    <w:rsid w:val="002D41DA"/>
    <w:rsid w:val="002D484A"/>
    <w:rsid w:val="00301DE6"/>
    <w:rsid w:val="00304978"/>
    <w:rsid w:val="00320744"/>
    <w:rsid w:val="00320BE9"/>
    <w:rsid w:val="003736CE"/>
    <w:rsid w:val="00394A11"/>
    <w:rsid w:val="003A1FD6"/>
    <w:rsid w:val="003B5810"/>
    <w:rsid w:val="003D194A"/>
    <w:rsid w:val="003F6CDC"/>
    <w:rsid w:val="00414B75"/>
    <w:rsid w:val="00442103"/>
    <w:rsid w:val="00451AEF"/>
    <w:rsid w:val="00454063"/>
    <w:rsid w:val="00454DA5"/>
    <w:rsid w:val="00464536"/>
    <w:rsid w:val="004830EE"/>
    <w:rsid w:val="0049627C"/>
    <w:rsid w:val="004C0849"/>
    <w:rsid w:val="004D3A79"/>
    <w:rsid w:val="004E1EA2"/>
    <w:rsid w:val="004E2A66"/>
    <w:rsid w:val="004E2CEA"/>
    <w:rsid w:val="004F3005"/>
    <w:rsid w:val="00503456"/>
    <w:rsid w:val="005064ED"/>
    <w:rsid w:val="005128FC"/>
    <w:rsid w:val="00533362"/>
    <w:rsid w:val="00545B3F"/>
    <w:rsid w:val="00564F8C"/>
    <w:rsid w:val="00565DA4"/>
    <w:rsid w:val="00573781"/>
    <w:rsid w:val="005B2503"/>
    <w:rsid w:val="005C704C"/>
    <w:rsid w:val="00644E5D"/>
    <w:rsid w:val="00653CCE"/>
    <w:rsid w:val="00654953"/>
    <w:rsid w:val="0066389D"/>
    <w:rsid w:val="0067078F"/>
    <w:rsid w:val="006779D9"/>
    <w:rsid w:val="00682C6F"/>
    <w:rsid w:val="00683082"/>
    <w:rsid w:val="006855FC"/>
    <w:rsid w:val="006C2FC8"/>
    <w:rsid w:val="006C433A"/>
    <w:rsid w:val="00712DEB"/>
    <w:rsid w:val="00715E1F"/>
    <w:rsid w:val="007205D6"/>
    <w:rsid w:val="007838EB"/>
    <w:rsid w:val="00791F36"/>
    <w:rsid w:val="007D0A9A"/>
    <w:rsid w:val="007E6795"/>
    <w:rsid w:val="007F4D53"/>
    <w:rsid w:val="00801D63"/>
    <w:rsid w:val="00802FBB"/>
    <w:rsid w:val="0086554F"/>
    <w:rsid w:val="00881E2D"/>
    <w:rsid w:val="0089035A"/>
    <w:rsid w:val="008A56E4"/>
    <w:rsid w:val="008D5A28"/>
    <w:rsid w:val="008E2A3E"/>
    <w:rsid w:val="009173E0"/>
    <w:rsid w:val="0091761D"/>
    <w:rsid w:val="0092753E"/>
    <w:rsid w:val="009318DE"/>
    <w:rsid w:val="00954B8D"/>
    <w:rsid w:val="0096030D"/>
    <w:rsid w:val="00984659"/>
    <w:rsid w:val="00992ED2"/>
    <w:rsid w:val="0099615E"/>
    <w:rsid w:val="009964BE"/>
    <w:rsid w:val="009A3598"/>
    <w:rsid w:val="009B062A"/>
    <w:rsid w:val="009B6E97"/>
    <w:rsid w:val="009E5233"/>
    <w:rsid w:val="009F0F56"/>
    <w:rsid w:val="00A07E90"/>
    <w:rsid w:val="00A235D5"/>
    <w:rsid w:val="00A23608"/>
    <w:rsid w:val="00A370DF"/>
    <w:rsid w:val="00A5515F"/>
    <w:rsid w:val="00A70ECA"/>
    <w:rsid w:val="00A71377"/>
    <w:rsid w:val="00A75303"/>
    <w:rsid w:val="00AA5589"/>
    <w:rsid w:val="00AD67DE"/>
    <w:rsid w:val="00AE4E19"/>
    <w:rsid w:val="00AF3EDA"/>
    <w:rsid w:val="00AF563E"/>
    <w:rsid w:val="00B15909"/>
    <w:rsid w:val="00B3666D"/>
    <w:rsid w:val="00B36974"/>
    <w:rsid w:val="00B70326"/>
    <w:rsid w:val="00B76EC1"/>
    <w:rsid w:val="00BC007F"/>
    <w:rsid w:val="00BC17A4"/>
    <w:rsid w:val="00BD339B"/>
    <w:rsid w:val="00C05787"/>
    <w:rsid w:val="00C236A7"/>
    <w:rsid w:val="00C54097"/>
    <w:rsid w:val="00C65930"/>
    <w:rsid w:val="00C91BED"/>
    <w:rsid w:val="00C91EDA"/>
    <w:rsid w:val="00CE464C"/>
    <w:rsid w:val="00D14FDC"/>
    <w:rsid w:val="00D16786"/>
    <w:rsid w:val="00D2715A"/>
    <w:rsid w:val="00D2789E"/>
    <w:rsid w:val="00D33B9A"/>
    <w:rsid w:val="00D46F9F"/>
    <w:rsid w:val="00DB1B22"/>
    <w:rsid w:val="00DD75E7"/>
    <w:rsid w:val="00E02EE3"/>
    <w:rsid w:val="00E03234"/>
    <w:rsid w:val="00E07946"/>
    <w:rsid w:val="00E450AD"/>
    <w:rsid w:val="00E62346"/>
    <w:rsid w:val="00E71667"/>
    <w:rsid w:val="00E845AA"/>
    <w:rsid w:val="00EB035C"/>
    <w:rsid w:val="00EB4F20"/>
    <w:rsid w:val="00EC5F12"/>
    <w:rsid w:val="00EF7EB4"/>
    <w:rsid w:val="00F04E37"/>
    <w:rsid w:val="00F16691"/>
    <w:rsid w:val="00F33925"/>
    <w:rsid w:val="00F509AF"/>
    <w:rsid w:val="00F709D6"/>
    <w:rsid w:val="00FA5408"/>
    <w:rsid w:val="00FA786E"/>
    <w:rsid w:val="00FC5A9A"/>
    <w:rsid w:val="00FC76B7"/>
    <w:rsid w:val="00FC7FB1"/>
    <w:rsid w:val="00FD5B5F"/>
    <w:rsid w:val="00FE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40FCF9-CE10-4693-9180-A9419642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33A"/>
  </w:style>
  <w:style w:type="paragraph" w:styleId="Heading1">
    <w:name w:val="heading 1"/>
    <w:basedOn w:val="Normal"/>
    <w:next w:val="Normal"/>
    <w:link w:val="Heading1Char"/>
    <w:uiPriority w:val="9"/>
    <w:qFormat/>
    <w:rsid w:val="00A07E90"/>
    <w:pPr>
      <w:keepNext/>
      <w:keepLines/>
      <w:pageBreakBefore/>
      <w:spacing w:before="600" w:after="120"/>
      <w:outlineLvl w:val="0"/>
    </w:pPr>
    <w:rPr>
      <w:rFonts w:asciiTheme="majorHAnsi" w:eastAsiaTheme="majorEastAsia" w:hAnsiTheme="majorHAnsi" w:cstheme="majorBidi"/>
      <w:b/>
      <w:bCs/>
      <w:color w:val="404040" w:themeColor="text1" w:themeTint="BF"/>
      <w:sz w:val="40"/>
      <w:szCs w:val="28"/>
    </w:rPr>
  </w:style>
  <w:style w:type="paragraph" w:styleId="Heading2">
    <w:name w:val="heading 2"/>
    <w:basedOn w:val="Normal"/>
    <w:next w:val="Normal"/>
    <w:link w:val="Heading2Char"/>
    <w:autoRedefine/>
    <w:uiPriority w:val="9"/>
    <w:unhideWhenUsed/>
    <w:qFormat/>
    <w:rsid w:val="007205D6"/>
    <w:pPr>
      <w:keepNext/>
      <w:keepLines/>
      <w:spacing w:before="200" w:after="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autoRedefine/>
    <w:uiPriority w:val="9"/>
    <w:unhideWhenUsed/>
    <w:qFormat/>
    <w:rsid w:val="007205D6"/>
    <w:pPr>
      <w:keepNext/>
      <w:keepLines/>
      <w:spacing w:before="200" w:after="0"/>
      <w:outlineLvl w:val="2"/>
    </w:pPr>
    <w:rPr>
      <w:rFonts w:asciiTheme="majorHAnsi" w:eastAsiaTheme="majorEastAsia" w:hAnsiTheme="majorHAnsi" w:cstheme="majorBidi"/>
      <w:b/>
      <w:bCs/>
      <w:color w:val="7F7F7F" w:themeColor="text1" w:themeTint="80"/>
      <w:sz w:val="26"/>
    </w:rPr>
  </w:style>
  <w:style w:type="paragraph" w:styleId="Heading4">
    <w:name w:val="heading 4"/>
    <w:basedOn w:val="Heading3"/>
    <w:next w:val="Normal"/>
    <w:link w:val="Heading4Char"/>
    <w:uiPriority w:val="9"/>
    <w:unhideWhenUsed/>
    <w:qFormat/>
    <w:rsid w:val="0086554F"/>
    <w:pPr>
      <w:spacing w:before="40"/>
      <w:outlineLvl w:val="3"/>
    </w:pPr>
    <w:rPr>
      <w:i/>
      <w:iCs/>
      <w:color w:val="262626" w:themeColor="text1" w:themeTint="D9"/>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93D"/>
    <w:rPr>
      <w:rFonts w:ascii="Tahoma" w:hAnsi="Tahoma" w:cs="Tahoma"/>
      <w:sz w:val="16"/>
      <w:szCs w:val="16"/>
    </w:rPr>
  </w:style>
  <w:style w:type="paragraph" w:styleId="NoSpacing">
    <w:name w:val="No Spacing"/>
    <w:link w:val="NoSpacingChar"/>
    <w:uiPriority w:val="1"/>
    <w:qFormat/>
    <w:rsid w:val="006C433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C433A"/>
    <w:rPr>
      <w:rFonts w:eastAsiaTheme="minorEastAsia"/>
      <w:lang w:eastAsia="ja-JP"/>
    </w:rPr>
  </w:style>
  <w:style w:type="character" w:styleId="Hyperlink">
    <w:name w:val="Hyperlink"/>
    <w:basedOn w:val="DefaultParagraphFont"/>
    <w:uiPriority w:val="99"/>
    <w:unhideWhenUsed/>
    <w:rsid w:val="00066C22"/>
    <w:rPr>
      <w:color w:val="4A442A" w:themeColor="background2" w:themeShade="40"/>
      <w:u w:val="single"/>
    </w:rPr>
  </w:style>
  <w:style w:type="paragraph" w:styleId="Header">
    <w:name w:val="header"/>
    <w:basedOn w:val="Normal"/>
    <w:link w:val="HeaderChar"/>
    <w:uiPriority w:val="99"/>
    <w:unhideWhenUsed/>
    <w:rsid w:val="00102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9A0"/>
  </w:style>
  <w:style w:type="paragraph" w:styleId="Footer">
    <w:name w:val="footer"/>
    <w:basedOn w:val="Normal"/>
    <w:link w:val="FooterChar"/>
    <w:autoRedefine/>
    <w:uiPriority w:val="99"/>
    <w:unhideWhenUsed/>
    <w:rsid w:val="00C54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097"/>
  </w:style>
  <w:style w:type="character" w:customStyle="1" w:styleId="Heading1Char">
    <w:name w:val="Heading 1 Char"/>
    <w:basedOn w:val="DefaultParagraphFont"/>
    <w:link w:val="Heading1"/>
    <w:uiPriority w:val="9"/>
    <w:rsid w:val="00A07E90"/>
    <w:rPr>
      <w:rFonts w:asciiTheme="majorHAnsi" w:eastAsiaTheme="majorEastAsia" w:hAnsiTheme="majorHAnsi" w:cstheme="majorBidi"/>
      <w:b/>
      <w:bCs/>
      <w:color w:val="404040" w:themeColor="text1" w:themeTint="BF"/>
      <w:sz w:val="40"/>
      <w:szCs w:val="28"/>
    </w:rPr>
  </w:style>
  <w:style w:type="character" w:customStyle="1" w:styleId="Heading2Char">
    <w:name w:val="Heading 2 Char"/>
    <w:basedOn w:val="DefaultParagraphFont"/>
    <w:link w:val="Heading2"/>
    <w:uiPriority w:val="9"/>
    <w:rsid w:val="007205D6"/>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7205D6"/>
    <w:rPr>
      <w:rFonts w:asciiTheme="majorHAnsi" w:eastAsiaTheme="majorEastAsia" w:hAnsiTheme="majorHAnsi" w:cstheme="majorBidi"/>
      <w:b/>
      <w:bCs/>
      <w:color w:val="7F7F7F" w:themeColor="text1" w:themeTint="80"/>
      <w:sz w:val="26"/>
    </w:rPr>
  </w:style>
  <w:style w:type="table" w:styleId="TableGrid">
    <w:name w:val="Table Grid"/>
    <w:basedOn w:val="TableNormal"/>
    <w:uiPriority w:val="59"/>
    <w:rsid w:val="00066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066C2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Paragraph">
    <w:name w:val="List Paragraph"/>
    <w:basedOn w:val="Normal"/>
    <w:uiPriority w:val="34"/>
    <w:qFormat/>
    <w:rsid w:val="00533362"/>
    <w:pPr>
      <w:ind w:left="720"/>
      <w:contextualSpacing/>
    </w:pPr>
  </w:style>
  <w:style w:type="paragraph" w:styleId="FootnoteText">
    <w:name w:val="footnote text"/>
    <w:basedOn w:val="Normal"/>
    <w:link w:val="FootnoteTextChar"/>
    <w:uiPriority w:val="99"/>
    <w:semiHidden/>
    <w:unhideWhenUsed/>
    <w:rsid w:val="00D167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6786"/>
    <w:rPr>
      <w:sz w:val="20"/>
      <w:szCs w:val="20"/>
    </w:rPr>
  </w:style>
  <w:style w:type="character" w:styleId="FootnoteReference">
    <w:name w:val="footnote reference"/>
    <w:basedOn w:val="DefaultParagraphFont"/>
    <w:uiPriority w:val="99"/>
    <w:semiHidden/>
    <w:unhideWhenUsed/>
    <w:rsid w:val="00D16786"/>
    <w:rPr>
      <w:vertAlign w:val="superscript"/>
    </w:rPr>
  </w:style>
  <w:style w:type="paragraph" w:customStyle="1" w:styleId="Disclaimer">
    <w:name w:val="Disclaimer"/>
    <w:basedOn w:val="Normal"/>
    <w:link w:val="DisclaimerChar"/>
    <w:qFormat/>
    <w:rsid w:val="004E2CEA"/>
    <w:pPr>
      <w:spacing w:after="0" w:line="240" w:lineRule="auto"/>
    </w:pPr>
    <w:rPr>
      <w:rFonts w:ascii="Verdana" w:eastAsia="Times New Roman" w:hAnsi="Verdana" w:cs="Verdana"/>
      <w:color w:val="000000"/>
      <w:sz w:val="16"/>
      <w:szCs w:val="16"/>
    </w:rPr>
  </w:style>
  <w:style w:type="character" w:customStyle="1" w:styleId="DisclaimerChar">
    <w:name w:val="Disclaimer Char"/>
    <w:basedOn w:val="DefaultParagraphFont"/>
    <w:link w:val="Disclaimer"/>
    <w:rsid w:val="004E2CEA"/>
    <w:rPr>
      <w:rFonts w:ascii="Verdana" w:eastAsia="Times New Roman" w:hAnsi="Verdana" w:cs="Verdana"/>
      <w:color w:val="000000"/>
      <w:sz w:val="16"/>
      <w:szCs w:val="16"/>
    </w:rPr>
  </w:style>
  <w:style w:type="character" w:customStyle="1" w:styleId="tgc">
    <w:name w:val="_tgc"/>
    <w:basedOn w:val="DefaultParagraphFont"/>
    <w:rsid w:val="00564F8C"/>
  </w:style>
  <w:style w:type="character" w:customStyle="1" w:styleId="apple-converted-space">
    <w:name w:val="apple-converted-space"/>
    <w:basedOn w:val="DefaultParagraphFont"/>
    <w:rsid w:val="00564F8C"/>
  </w:style>
  <w:style w:type="paragraph" w:styleId="TOCHeading">
    <w:name w:val="TOC Heading"/>
    <w:basedOn w:val="Heading1"/>
    <w:next w:val="Normal"/>
    <w:uiPriority w:val="39"/>
    <w:unhideWhenUsed/>
    <w:qFormat/>
    <w:rsid w:val="009A3598"/>
    <w:pPr>
      <w:pageBreakBefore w:val="0"/>
      <w:spacing w:before="240" w:after="0" w:line="259" w:lineRule="auto"/>
      <w:outlineLvl w:val="9"/>
    </w:pPr>
    <w:rPr>
      <w:b w:val="0"/>
      <w:bCs w:val="0"/>
      <w:color w:val="365F91" w:themeColor="accent1" w:themeShade="BF"/>
      <w:sz w:val="32"/>
      <w:szCs w:val="32"/>
    </w:rPr>
  </w:style>
  <w:style w:type="paragraph" w:styleId="TOC2">
    <w:name w:val="toc 2"/>
    <w:basedOn w:val="Normal"/>
    <w:next w:val="Normal"/>
    <w:autoRedefine/>
    <w:uiPriority w:val="39"/>
    <w:unhideWhenUsed/>
    <w:rsid w:val="009A3598"/>
    <w:pPr>
      <w:spacing w:after="100"/>
      <w:ind w:left="220"/>
    </w:pPr>
  </w:style>
  <w:style w:type="paragraph" w:styleId="TOC1">
    <w:name w:val="toc 1"/>
    <w:basedOn w:val="Normal"/>
    <w:next w:val="Normal"/>
    <w:autoRedefine/>
    <w:uiPriority w:val="39"/>
    <w:unhideWhenUsed/>
    <w:rsid w:val="009A3598"/>
    <w:pPr>
      <w:spacing w:after="100"/>
    </w:pPr>
  </w:style>
  <w:style w:type="paragraph" w:styleId="TOC3">
    <w:name w:val="toc 3"/>
    <w:basedOn w:val="Normal"/>
    <w:next w:val="Normal"/>
    <w:autoRedefine/>
    <w:uiPriority w:val="39"/>
    <w:unhideWhenUsed/>
    <w:rsid w:val="009A3598"/>
    <w:pPr>
      <w:spacing w:after="100"/>
      <w:ind w:left="440"/>
    </w:pPr>
  </w:style>
  <w:style w:type="character" w:customStyle="1" w:styleId="Heading4Char">
    <w:name w:val="Heading 4 Char"/>
    <w:basedOn w:val="DefaultParagraphFont"/>
    <w:link w:val="Heading4"/>
    <w:uiPriority w:val="9"/>
    <w:rsid w:val="0086554F"/>
    <w:rPr>
      <w:rFonts w:asciiTheme="majorHAnsi" w:eastAsiaTheme="majorEastAsia" w:hAnsiTheme="majorHAnsi" w:cstheme="majorBidi"/>
      <w:b/>
      <w:bCs/>
      <w:i/>
      <w:iCs/>
      <w:color w:val="262626" w:themeColor="text1" w:themeTint="D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767677">
      <w:bodyDiv w:val="1"/>
      <w:marLeft w:val="0"/>
      <w:marRight w:val="0"/>
      <w:marTop w:val="0"/>
      <w:marBottom w:val="0"/>
      <w:divBdr>
        <w:top w:val="none" w:sz="0" w:space="0" w:color="auto"/>
        <w:left w:val="none" w:sz="0" w:space="0" w:color="auto"/>
        <w:bottom w:val="none" w:sz="0" w:space="0" w:color="auto"/>
        <w:right w:val="none" w:sz="0" w:space="0" w:color="auto"/>
      </w:divBdr>
    </w:div>
    <w:div w:id="610665521">
      <w:bodyDiv w:val="1"/>
      <w:marLeft w:val="0"/>
      <w:marRight w:val="0"/>
      <w:marTop w:val="0"/>
      <w:marBottom w:val="0"/>
      <w:divBdr>
        <w:top w:val="none" w:sz="0" w:space="0" w:color="auto"/>
        <w:left w:val="none" w:sz="0" w:space="0" w:color="auto"/>
        <w:bottom w:val="none" w:sz="0" w:space="0" w:color="auto"/>
        <w:right w:val="none" w:sz="0" w:space="0" w:color="auto"/>
      </w:divBdr>
    </w:div>
    <w:div w:id="632179203">
      <w:bodyDiv w:val="1"/>
      <w:marLeft w:val="0"/>
      <w:marRight w:val="0"/>
      <w:marTop w:val="0"/>
      <w:marBottom w:val="0"/>
      <w:divBdr>
        <w:top w:val="none" w:sz="0" w:space="0" w:color="auto"/>
        <w:left w:val="none" w:sz="0" w:space="0" w:color="auto"/>
        <w:bottom w:val="none" w:sz="0" w:space="0" w:color="auto"/>
        <w:right w:val="none" w:sz="0" w:space="0" w:color="auto"/>
      </w:divBdr>
    </w:div>
    <w:div w:id="900485035">
      <w:bodyDiv w:val="1"/>
      <w:marLeft w:val="0"/>
      <w:marRight w:val="0"/>
      <w:marTop w:val="0"/>
      <w:marBottom w:val="0"/>
      <w:divBdr>
        <w:top w:val="none" w:sz="0" w:space="0" w:color="auto"/>
        <w:left w:val="none" w:sz="0" w:space="0" w:color="auto"/>
        <w:bottom w:val="none" w:sz="0" w:space="0" w:color="auto"/>
        <w:right w:val="none" w:sz="0" w:space="0" w:color="auto"/>
      </w:divBdr>
      <w:divsChild>
        <w:div w:id="824080267">
          <w:marLeft w:val="720"/>
          <w:marRight w:val="0"/>
          <w:marTop w:val="200"/>
          <w:marBottom w:val="0"/>
          <w:divBdr>
            <w:top w:val="none" w:sz="0" w:space="0" w:color="auto"/>
            <w:left w:val="none" w:sz="0" w:space="0" w:color="auto"/>
            <w:bottom w:val="none" w:sz="0" w:space="0" w:color="auto"/>
            <w:right w:val="none" w:sz="0" w:space="0" w:color="auto"/>
          </w:divBdr>
        </w:div>
        <w:div w:id="847140633">
          <w:marLeft w:val="720"/>
          <w:marRight w:val="0"/>
          <w:marTop w:val="200"/>
          <w:marBottom w:val="0"/>
          <w:divBdr>
            <w:top w:val="none" w:sz="0" w:space="0" w:color="auto"/>
            <w:left w:val="none" w:sz="0" w:space="0" w:color="auto"/>
            <w:bottom w:val="none" w:sz="0" w:space="0" w:color="auto"/>
            <w:right w:val="none" w:sz="0" w:space="0" w:color="auto"/>
          </w:divBdr>
        </w:div>
        <w:div w:id="688029123">
          <w:marLeft w:val="720"/>
          <w:marRight w:val="0"/>
          <w:marTop w:val="200"/>
          <w:marBottom w:val="0"/>
          <w:divBdr>
            <w:top w:val="none" w:sz="0" w:space="0" w:color="auto"/>
            <w:left w:val="none" w:sz="0" w:space="0" w:color="auto"/>
            <w:bottom w:val="none" w:sz="0" w:space="0" w:color="auto"/>
            <w:right w:val="none" w:sz="0" w:space="0" w:color="auto"/>
          </w:divBdr>
        </w:div>
        <w:div w:id="951016048">
          <w:marLeft w:val="720"/>
          <w:marRight w:val="0"/>
          <w:marTop w:val="200"/>
          <w:marBottom w:val="0"/>
          <w:divBdr>
            <w:top w:val="none" w:sz="0" w:space="0" w:color="auto"/>
            <w:left w:val="none" w:sz="0" w:space="0" w:color="auto"/>
            <w:bottom w:val="none" w:sz="0" w:space="0" w:color="auto"/>
            <w:right w:val="none" w:sz="0" w:space="0" w:color="auto"/>
          </w:divBdr>
        </w:div>
        <w:div w:id="39477987">
          <w:marLeft w:val="720"/>
          <w:marRight w:val="0"/>
          <w:marTop w:val="200"/>
          <w:marBottom w:val="0"/>
          <w:divBdr>
            <w:top w:val="none" w:sz="0" w:space="0" w:color="auto"/>
            <w:left w:val="none" w:sz="0" w:space="0" w:color="auto"/>
            <w:bottom w:val="none" w:sz="0" w:space="0" w:color="auto"/>
            <w:right w:val="none" w:sz="0" w:space="0" w:color="auto"/>
          </w:divBdr>
        </w:div>
        <w:div w:id="1430392502">
          <w:marLeft w:val="720"/>
          <w:marRight w:val="0"/>
          <w:marTop w:val="200"/>
          <w:marBottom w:val="0"/>
          <w:divBdr>
            <w:top w:val="none" w:sz="0" w:space="0" w:color="auto"/>
            <w:left w:val="none" w:sz="0" w:space="0" w:color="auto"/>
            <w:bottom w:val="none" w:sz="0" w:space="0" w:color="auto"/>
            <w:right w:val="none" w:sz="0" w:space="0" w:color="auto"/>
          </w:divBdr>
        </w:div>
        <w:div w:id="2071880789">
          <w:marLeft w:val="720"/>
          <w:marRight w:val="0"/>
          <w:marTop w:val="200"/>
          <w:marBottom w:val="0"/>
          <w:divBdr>
            <w:top w:val="none" w:sz="0" w:space="0" w:color="auto"/>
            <w:left w:val="none" w:sz="0" w:space="0" w:color="auto"/>
            <w:bottom w:val="none" w:sz="0" w:space="0" w:color="auto"/>
            <w:right w:val="none" w:sz="0" w:space="0" w:color="auto"/>
          </w:divBdr>
        </w:div>
      </w:divsChild>
    </w:div>
    <w:div w:id="926619375">
      <w:bodyDiv w:val="1"/>
      <w:marLeft w:val="0"/>
      <w:marRight w:val="0"/>
      <w:marTop w:val="0"/>
      <w:marBottom w:val="0"/>
      <w:divBdr>
        <w:top w:val="none" w:sz="0" w:space="0" w:color="auto"/>
        <w:left w:val="none" w:sz="0" w:space="0" w:color="auto"/>
        <w:bottom w:val="none" w:sz="0" w:space="0" w:color="auto"/>
        <w:right w:val="none" w:sz="0" w:space="0" w:color="auto"/>
      </w:divBdr>
      <w:divsChild>
        <w:div w:id="1899167870">
          <w:marLeft w:val="720"/>
          <w:marRight w:val="0"/>
          <w:marTop w:val="200"/>
          <w:marBottom w:val="0"/>
          <w:divBdr>
            <w:top w:val="none" w:sz="0" w:space="0" w:color="auto"/>
            <w:left w:val="none" w:sz="0" w:space="0" w:color="auto"/>
            <w:bottom w:val="none" w:sz="0" w:space="0" w:color="auto"/>
            <w:right w:val="none" w:sz="0" w:space="0" w:color="auto"/>
          </w:divBdr>
        </w:div>
        <w:div w:id="351763315">
          <w:marLeft w:val="720"/>
          <w:marRight w:val="0"/>
          <w:marTop w:val="200"/>
          <w:marBottom w:val="0"/>
          <w:divBdr>
            <w:top w:val="none" w:sz="0" w:space="0" w:color="auto"/>
            <w:left w:val="none" w:sz="0" w:space="0" w:color="auto"/>
            <w:bottom w:val="none" w:sz="0" w:space="0" w:color="auto"/>
            <w:right w:val="none" w:sz="0" w:space="0" w:color="auto"/>
          </w:divBdr>
        </w:div>
        <w:div w:id="454064341">
          <w:marLeft w:val="720"/>
          <w:marRight w:val="0"/>
          <w:marTop w:val="200"/>
          <w:marBottom w:val="0"/>
          <w:divBdr>
            <w:top w:val="none" w:sz="0" w:space="0" w:color="auto"/>
            <w:left w:val="none" w:sz="0" w:space="0" w:color="auto"/>
            <w:bottom w:val="none" w:sz="0" w:space="0" w:color="auto"/>
            <w:right w:val="none" w:sz="0" w:space="0" w:color="auto"/>
          </w:divBdr>
        </w:div>
        <w:div w:id="1151366897">
          <w:marLeft w:val="720"/>
          <w:marRight w:val="0"/>
          <w:marTop w:val="200"/>
          <w:marBottom w:val="0"/>
          <w:divBdr>
            <w:top w:val="none" w:sz="0" w:space="0" w:color="auto"/>
            <w:left w:val="none" w:sz="0" w:space="0" w:color="auto"/>
            <w:bottom w:val="none" w:sz="0" w:space="0" w:color="auto"/>
            <w:right w:val="none" w:sz="0" w:space="0" w:color="auto"/>
          </w:divBdr>
        </w:div>
        <w:div w:id="677467508">
          <w:marLeft w:val="720"/>
          <w:marRight w:val="0"/>
          <w:marTop w:val="200"/>
          <w:marBottom w:val="0"/>
          <w:divBdr>
            <w:top w:val="none" w:sz="0" w:space="0" w:color="auto"/>
            <w:left w:val="none" w:sz="0" w:space="0" w:color="auto"/>
            <w:bottom w:val="none" w:sz="0" w:space="0" w:color="auto"/>
            <w:right w:val="none" w:sz="0" w:space="0" w:color="auto"/>
          </w:divBdr>
        </w:div>
        <w:div w:id="1153175976">
          <w:marLeft w:val="720"/>
          <w:marRight w:val="0"/>
          <w:marTop w:val="200"/>
          <w:marBottom w:val="0"/>
          <w:divBdr>
            <w:top w:val="none" w:sz="0" w:space="0" w:color="auto"/>
            <w:left w:val="none" w:sz="0" w:space="0" w:color="auto"/>
            <w:bottom w:val="none" w:sz="0" w:space="0" w:color="auto"/>
            <w:right w:val="none" w:sz="0" w:space="0" w:color="auto"/>
          </w:divBdr>
        </w:div>
        <w:div w:id="976374640">
          <w:marLeft w:val="720"/>
          <w:marRight w:val="0"/>
          <w:marTop w:val="200"/>
          <w:marBottom w:val="0"/>
          <w:divBdr>
            <w:top w:val="none" w:sz="0" w:space="0" w:color="auto"/>
            <w:left w:val="none" w:sz="0" w:space="0" w:color="auto"/>
            <w:bottom w:val="none" w:sz="0" w:space="0" w:color="auto"/>
            <w:right w:val="none" w:sz="0" w:space="0" w:color="auto"/>
          </w:divBdr>
        </w:div>
      </w:divsChild>
    </w:div>
    <w:div w:id="1083844732">
      <w:bodyDiv w:val="1"/>
      <w:marLeft w:val="0"/>
      <w:marRight w:val="0"/>
      <w:marTop w:val="0"/>
      <w:marBottom w:val="0"/>
      <w:divBdr>
        <w:top w:val="none" w:sz="0" w:space="0" w:color="auto"/>
        <w:left w:val="none" w:sz="0" w:space="0" w:color="auto"/>
        <w:bottom w:val="none" w:sz="0" w:space="0" w:color="auto"/>
        <w:right w:val="none" w:sz="0" w:space="0" w:color="auto"/>
      </w:divBdr>
    </w:div>
    <w:div w:id="1457798725">
      <w:bodyDiv w:val="1"/>
      <w:marLeft w:val="0"/>
      <w:marRight w:val="0"/>
      <w:marTop w:val="0"/>
      <w:marBottom w:val="0"/>
      <w:divBdr>
        <w:top w:val="none" w:sz="0" w:space="0" w:color="auto"/>
        <w:left w:val="none" w:sz="0" w:space="0" w:color="auto"/>
        <w:bottom w:val="none" w:sz="0" w:space="0" w:color="auto"/>
        <w:right w:val="none" w:sz="0" w:space="0" w:color="auto"/>
      </w:divBdr>
    </w:div>
    <w:div w:id="1473596926">
      <w:bodyDiv w:val="1"/>
      <w:marLeft w:val="0"/>
      <w:marRight w:val="0"/>
      <w:marTop w:val="0"/>
      <w:marBottom w:val="0"/>
      <w:divBdr>
        <w:top w:val="none" w:sz="0" w:space="0" w:color="auto"/>
        <w:left w:val="none" w:sz="0" w:space="0" w:color="auto"/>
        <w:bottom w:val="none" w:sz="0" w:space="0" w:color="auto"/>
        <w:right w:val="none" w:sz="0" w:space="0" w:color="auto"/>
      </w:divBdr>
      <w:divsChild>
        <w:div w:id="737749017">
          <w:marLeft w:val="0"/>
          <w:marRight w:val="0"/>
          <w:marTop w:val="0"/>
          <w:marBottom w:val="0"/>
          <w:divBdr>
            <w:top w:val="none" w:sz="0" w:space="0" w:color="auto"/>
            <w:left w:val="none" w:sz="0" w:space="0" w:color="auto"/>
            <w:bottom w:val="none" w:sz="0" w:space="0" w:color="auto"/>
            <w:right w:val="none" w:sz="0" w:space="0" w:color="auto"/>
          </w:divBdr>
        </w:div>
      </w:divsChild>
    </w:div>
    <w:div w:id="1569459540">
      <w:bodyDiv w:val="1"/>
      <w:marLeft w:val="0"/>
      <w:marRight w:val="0"/>
      <w:marTop w:val="0"/>
      <w:marBottom w:val="0"/>
      <w:divBdr>
        <w:top w:val="none" w:sz="0" w:space="0" w:color="auto"/>
        <w:left w:val="none" w:sz="0" w:space="0" w:color="auto"/>
        <w:bottom w:val="none" w:sz="0" w:space="0" w:color="auto"/>
        <w:right w:val="none" w:sz="0" w:space="0" w:color="auto"/>
      </w:divBdr>
      <w:divsChild>
        <w:div w:id="215967682">
          <w:marLeft w:val="0"/>
          <w:marRight w:val="0"/>
          <w:marTop w:val="0"/>
          <w:marBottom w:val="0"/>
          <w:divBdr>
            <w:top w:val="none" w:sz="0" w:space="0" w:color="auto"/>
            <w:left w:val="none" w:sz="0" w:space="0" w:color="auto"/>
            <w:bottom w:val="none" w:sz="0" w:space="0" w:color="auto"/>
            <w:right w:val="none" w:sz="0" w:space="0" w:color="auto"/>
          </w:divBdr>
        </w:div>
        <w:div w:id="774330801">
          <w:marLeft w:val="0"/>
          <w:marRight w:val="0"/>
          <w:marTop w:val="0"/>
          <w:marBottom w:val="0"/>
          <w:divBdr>
            <w:top w:val="none" w:sz="0" w:space="0" w:color="auto"/>
            <w:left w:val="none" w:sz="0" w:space="0" w:color="auto"/>
            <w:bottom w:val="none" w:sz="0" w:space="0" w:color="auto"/>
            <w:right w:val="none" w:sz="0" w:space="0" w:color="auto"/>
          </w:divBdr>
        </w:div>
        <w:div w:id="206185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71551B-CB3F-4575-9F99-C99CB3A24BF3}" type="doc">
      <dgm:prSet loTypeId="urn:microsoft.com/office/officeart/2005/8/layout/list1" loCatId="list" qsTypeId="urn:microsoft.com/office/officeart/2005/8/quickstyle/simple5" qsCatId="simple" csTypeId="urn:microsoft.com/office/officeart/2005/8/colors/accent0_1" csCatId="mainScheme" phldr="1"/>
      <dgm:spPr/>
      <dgm:t>
        <a:bodyPr/>
        <a:lstStyle/>
        <a:p>
          <a:endParaRPr lang="en-US"/>
        </a:p>
      </dgm:t>
    </dgm:pt>
    <dgm:pt modelId="{D387492B-88DF-4756-994C-4CF282EE49B7}">
      <dgm:prSet phldrT="[Text]"/>
      <dgm:spPr/>
      <dgm:t>
        <a:bodyPr/>
        <a:lstStyle/>
        <a:p>
          <a:r>
            <a:rPr lang="en-US" dirty="0" smtClean="0"/>
            <a:t>Plan Risk Management</a:t>
          </a:r>
          <a:endParaRPr lang="en-US" dirty="0"/>
        </a:p>
      </dgm:t>
    </dgm:pt>
    <dgm:pt modelId="{C136D2A5-A7DF-4DE2-AE7F-ED10F43EE39C}" type="parTrans" cxnId="{EE02909B-2856-48F8-9004-905D143E9569}">
      <dgm:prSet/>
      <dgm:spPr/>
      <dgm:t>
        <a:bodyPr/>
        <a:lstStyle/>
        <a:p>
          <a:endParaRPr lang="en-US"/>
        </a:p>
      </dgm:t>
    </dgm:pt>
    <dgm:pt modelId="{7E34AF63-ABC5-441B-A208-2905499039E2}" type="sibTrans" cxnId="{EE02909B-2856-48F8-9004-905D143E9569}">
      <dgm:prSet/>
      <dgm:spPr/>
      <dgm:t>
        <a:bodyPr/>
        <a:lstStyle/>
        <a:p>
          <a:endParaRPr lang="en-US"/>
        </a:p>
      </dgm:t>
    </dgm:pt>
    <dgm:pt modelId="{4402C37F-E0C9-4980-9443-2F6B1AD663B7}">
      <dgm:prSet phldrT="[Text]"/>
      <dgm:spPr/>
      <dgm:t>
        <a:bodyPr/>
        <a:lstStyle/>
        <a:p>
          <a:r>
            <a:rPr lang="en-US" dirty="0" smtClean="0"/>
            <a:t>Perform Qualitative Risk Analysis</a:t>
          </a:r>
          <a:endParaRPr lang="en-US" dirty="0"/>
        </a:p>
      </dgm:t>
    </dgm:pt>
    <dgm:pt modelId="{98A91575-6CA3-4CF8-ABA6-3959822DCE48}" type="parTrans" cxnId="{E46969B6-1099-4DDE-8FCF-D54E9C864E09}">
      <dgm:prSet/>
      <dgm:spPr/>
      <dgm:t>
        <a:bodyPr/>
        <a:lstStyle/>
        <a:p>
          <a:endParaRPr lang="en-US"/>
        </a:p>
      </dgm:t>
    </dgm:pt>
    <dgm:pt modelId="{F12FB329-5526-4924-9D52-80B1E2B57784}" type="sibTrans" cxnId="{E46969B6-1099-4DDE-8FCF-D54E9C864E09}">
      <dgm:prSet/>
      <dgm:spPr/>
      <dgm:t>
        <a:bodyPr/>
        <a:lstStyle/>
        <a:p>
          <a:endParaRPr lang="en-US"/>
        </a:p>
      </dgm:t>
    </dgm:pt>
    <dgm:pt modelId="{50E57070-E9F9-4A69-830E-5BC1535BA49B}">
      <dgm:prSet phldrT="[Text]"/>
      <dgm:spPr/>
      <dgm:t>
        <a:bodyPr/>
        <a:lstStyle/>
        <a:p>
          <a:r>
            <a:rPr lang="en-US" dirty="0" smtClean="0"/>
            <a:t>Identify Risks</a:t>
          </a:r>
          <a:endParaRPr lang="en-US" dirty="0"/>
        </a:p>
      </dgm:t>
    </dgm:pt>
    <dgm:pt modelId="{1AF2CE68-27F2-4EA4-9A0D-C69645A0F4FA}" type="parTrans" cxnId="{5A69912C-E90C-432E-AC00-FB45BD7AAEFE}">
      <dgm:prSet/>
      <dgm:spPr/>
      <dgm:t>
        <a:bodyPr/>
        <a:lstStyle/>
        <a:p>
          <a:endParaRPr lang="en-US"/>
        </a:p>
      </dgm:t>
    </dgm:pt>
    <dgm:pt modelId="{38CC47EF-8303-4B07-A6EF-9D45CF190BC1}" type="sibTrans" cxnId="{5A69912C-E90C-432E-AC00-FB45BD7AAEFE}">
      <dgm:prSet/>
      <dgm:spPr/>
      <dgm:t>
        <a:bodyPr/>
        <a:lstStyle/>
        <a:p>
          <a:endParaRPr lang="en-US"/>
        </a:p>
      </dgm:t>
    </dgm:pt>
    <dgm:pt modelId="{E74D4751-56DD-4E4E-83D7-8946EA71BE60}">
      <dgm:prSet phldrT="[Text]"/>
      <dgm:spPr/>
      <dgm:t>
        <a:bodyPr/>
        <a:lstStyle/>
        <a:p>
          <a:r>
            <a:rPr lang="en-US" dirty="0" smtClean="0"/>
            <a:t>Perform Quantitative Risk Analysis</a:t>
          </a:r>
          <a:endParaRPr lang="en-US" dirty="0"/>
        </a:p>
      </dgm:t>
    </dgm:pt>
    <dgm:pt modelId="{E8E9F4F7-6126-48D1-BC15-5C9992546A1D}" type="parTrans" cxnId="{56B29860-EA22-416C-BBBC-B25948729D83}">
      <dgm:prSet/>
      <dgm:spPr/>
      <dgm:t>
        <a:bodyPr/>
        <a:lstStyle/>
        <a:p>
          <a:endParaRPr lang="en-US"/>
        </a:p>
      </dgm:t>
    </dgm:pt>
    <dgm:pt modelId="{2B9D1422-081F-4B97-93A3-01533CCEF08E}" type="sibTrans" cxnId="{56B29860-EA22-416C-BBBC-B25948729D83}">
      <dgm:prSet/>
      <dgm:spPr/>
      <dgm:t>
        <a:bodyPr/>
        <a:lstStyle/>
        <a:p>
          <a:endParaRPr lang="en-US"/>
        </a:p>
      </dgm:t>
    </dgm:pt>
    <dgm:pt modelId="{DCAEF856-95B0-453A-9D08-2BD15A5856B4}">
      <dgm:prSet phldrT="[Text]"/>
      <dgm:spPr/>
      <dgm:t>
        <a:bodyPr/>
        <a:lstStyle/>
        <a:p>
          <a:r>
            <a:rPr lang="en-US" dirty="0" smtClean="0"/>
            <a:t>Plan Risk Responses</a:t>
          </a:r>
          <a:endParaRPr lang="en-US" dirty="0"/>
        </a:p>
      </dgm:t>
    </dgm:pt>
    <dgm:pt modelId="{C058F77A-0AD3-4799-A777-7A0E93EFD00A}" type="parTrans" cxnId="{9FFC0372-C215-4EB3-A6E2-2FF253139F16}">
      <dgm:prSet/>
      <dgm:spPr/>
      <dgm:t>
        <a:bodyPr/>
        <a:lstStyle/>
        <a:p>
          <a:endParaRPr lang="en-US"/>
        </a:p>
      </dgm:t>
    </dgm:pt>
    <dgm:pt modelId="{FC2BBE75-DB1D-46B7-A7F3-E058AFB18498}" type="sibTrans" cxnId="{9FFC0372-C215-4EB3-A6E2-2FF253139F16}">
      <dgm:prSet/>
      <dgm:spPr/>
      <dgm:t>
        <a:bodyPr/>
        <a:lstStyle/>
        <a:p>
          <a:endParaRPr lang="en-US"/>
        </a:p>
      </dgm:t>
    </dgm:pt>
    <dgm:pt modelId="{CF877F7A-69E9-4B5E-836D-D11619F6E144}">
      <dgm:prSet phldrT="[Text]"/>
      <dgm:spPr/>
      <dgm:t>
        <a:bodyPr/>
        <a:lstStyle/>
        <a:p>
          <a:r>
            <a:rPr lang="en-US" smtClean="0"/>
            <a:t>Monitor and Control Risks</a:t>
          </a:r>
          <a:endParaRPr lang="en-US" dirty="0"/>
        </a:p>
      </dgm:t>
    </dgm:pt>
    <dgm:pt modelId="{24500B78-3E61-46A7-94DF-9CD48C8F29E0}" type="parTrans" cxnId="{98BEC4A4-F71E-4CDF-82B1-32DEB3CD4884}">
      <dgm:prSet/>
      <dgm:spPr/>
      <dgm:t>
        <a:bodyPr/>
        <a:lstStyle/>
        <a:p>
          <a:endParaRPr lang="en-US"/>
        </a:p>
      </dgm:t>
    </dgm:pt>
    <dgm:pt modelId="{BD684F99-7150-4F3D-8D8D-742A1F36F168}" type="sibTrans" cxnId="{98BEC4A4-F71E-4CDF-82B1-32DEB3CD4884}">
      <dgm:prSet/>
      <dgm:spPr/>
      <dgm:t>
        <a:bodyPr/>
        <a:lstStyle/>
        <a:p>
          <a:endParaRPr lang="en-US"/>
        </a:p>
      </dgm:t>
    </dgm:pt>
    <dgm:pt modelId="{C3C7D52F-C07E-4E75-9C3B-498CFE9F50E5}" type="pres">
      <dgm:prSet presAssocID="{C071551B-CB3F-4575-9F99-C99CB3A24BF3}" presName="linear" presStyleCnt="0">
        <dgm:presLayoutVars>
          <dgm:dir/>
          <dgm:animLvl val="lvl"/>
          <dgm:resizeHandles val="exact"/>
        </dgm:presLayoutVars>
      </dgm:prSet>
      <dgm:spPr/>
      <dgm:t>
        <a:bodyPr/>
        <a:lstStyle/>
        <a:p>
          <a:endParaRPr lang="en-US"/>
        </a:p>
      </dgm:t>
    </dgm:pt>
    <dgm:pt modelId="{012CE6D1-A484-41CD-B582-88F4BBF7171F}" type="pres">
      <dgm:prSet presAssocID="{D387492B-88DF-4756-994C-4CF282EE49B7}" presName="parentLin" presStyleCnt="0"/>
      <dgm:spPr/>
    </dgm:pt>
    <dgm:pt modelId="{EC54B752-90E6-47EF-A05F-CDD59E20348B}" type="pres">
      <dgm:prSet presAssocID="{D387492B-88DF-4756-994C-4CF282EE49B7}" presName="parentLeftMargin" presStyleLbl="node1" presStyleIdx="0" presStyleCnt="6"/>
      <dgm:spPr/>
      <dgm:t>
        <a:bodyPr/>
        <a:lstStyle/>
        <a:p>
          <a:endParaRPr lang="en-US"/>
        </a:p>
      </dgm:t>
    </dgm:pt>
    <dgm:pt modelId="{033625E2-D71F-490A-9B12-D062E2277CD3}" type="pres">
      <dgm:prSet presAssocID="{D387492B-88DF-4756-994C-4CF282EE49B7}" presName="parentText" presStyleLbl="node1" presStyleIdx="0" presStyleCnt="6">
        <dgm:presLayoutVars>
          <dgm:chMax val="0"/>
          <dgm:bulletEnabled val="1"/>
        </dgm:presLayoutVars>
      </dgm:prSet>
      <dgm:spPr/>
      <dgm:t>
        <a:bodyPr/>
        <a:lstStyle/>
        <a:p>
          <a:endParaRPr lang="en-US"/>
        </a:p>
      </dgm:t>
    </dgm:pt>
    <dgm:pt modelId="{E7AFDF48-9A68-47B2-BC93-884A27DB2225}" type="pres">
      <dgm:prSet presAssocID="{D387492B-88DF-4756-994C-4CF282EE49B7}" presName="negativeSpace" presStyleCnt="0"/>
      <dgm:spPr/>
    </dgm:pt>
    <dgm:pt modelId="{0E3C136B-8538-421C-8A2C-4C46D926E17E}" type="pres">
      <dgm:prSet presAssocID="{D387492B-88DF-4756-994C-4CF282EE49B7}" presName="childText" presStyleLbl="conFgAcc1" presStyleIdx="0" presStyleCnt="6">
        <dgm:presLayoutVars>
          <dgm:bulletEnabled val="1"/>
        </dgm:presLayoutVars>
      </dgm:prSet>
      <dgm:spPr/>
      <dgm:t>
        <a:bodyPr/>
        <a:lstStyle/>
        <a:p>
          <a:endParaRPr lang="en-US"/>
        </a:p>
      </dgm:t>
    </dgm:pt>
    <dgm:pt modelId="{F72FD796-0B19-481F-A8E2-F5772DFE10FE}" type="pres">
      <dgm:prSet presAssocID="{7E34AF63-ABC5-441B-A208-2905499039E2}" presName="spaceBetweenRectangles" presStyleCnt="0"/>
      <dgm:spPr/>
    </dgm:pt>
    <dgm:pt modelId="{1F9FA38E-DFEF-4766-98AD-850EDD39FE01}" type="pres">
      <dgm:prSet presAssocID="{50E57070-E9F9-4A69-830E-5BC1535BA49B}" presName="parentLin" presStyleCnt="0"/>
      <dgm:spPr/>
    </dgm:pt>
    <dgm:pt modelId="{0F952269-E648-4E43-8CEC-479DC36E2F0B}" type="pres">
      <dgm:prSet presAssocID="{50E57070-E9F9-4A69-830E-5BC1535BA49B}" presName="parentLeftMargin" presStyleLbl="node1" presStyleIdx="0" presStyleCnt="6"/>
      <dgm:spPr/>
      <dgm:t>
        <a:bodyPr/>
        <a:lstStyle/>
        <a:p>
          <a:endParaRPr lang="en-US"/>
        </a:p>
      </dgm:t>
    </dgm:pt>
    <dgm:pt modelId="{EB3928B9-F06A-4849-BA04-5B523BF3EE65}" type="pres">
      <dgm:prSet presAssocID="{50E57070-E9F9-4A69-830E-5BC1535BA49B}" presName="parentText" presStyleLbl="node1" presStyleIdx="1" presStyleCnt="6">
        <dgm:presLayoutVars>
          <dgm:chMax val="0"/>
          <dgm:bulletEnabled val="1"/>
        </dgm:presLayoutVars>
      </dgm:prSet>
      <dgm:spPr/>
      <dgm:t>
        <a:bodyPr/>
        <a:lstStyle/>
        <a:p>
          <a:endParaRPr lang="en-US"/>
        </a:p>
      </dgm:t>
    </dgm:pt>
    <dgm:pt modelId="{919BAEEE-0F1A-431A-88D9-925025DFEADF}" type="pres">
      <dgm:prSet presAssocID="{50E57070-E9F9-4A69-830E-5BC1535BA49B}" presName="negativeSpace" presStyleCnt="0"/>
      <dgm:spPr/>
    </dgm:pt>
    <dgm:pt modelId="{C76CC86A-BBAA-4BC9-9434-EE778B70A98D}" type="pres">
      <dgm:prSet presAssocID="{50E57070-E9F9-4A69-830E-5BC1535BA49B}" presName="childText" presStyleLbl="conFgAcc1" presStyleIdx="1" presStyleCnt="6">
        <dgm:presLayoutVars>
          <dgm:bulletEnabled val="1"/>
        </dgm:presLayoutVars>
      </dgm:prSet>
      <dgm:spPr/>
      <dgm:t>
        <a:bodyPr/>
        <a:lstStyle/>
        <a:p>
          <a:endParaRPr lang="en-US"/>
        </a:p>
      </dgm:t>
    </dgm:pt>
    <dgm:pt modelId="{56F94E11-2480-4057-A655-7F66E4A8AD3E}" type="pres">
      <dgm:prSet presAssocID="{38CC47EF-8303-4B07-A6EF-9D45CF190BC1}" presName="spaceBetweenRectangles" presStyleCnt="0"/>
      <dgm:spPr/>
    </dgm:pt>
    <dgm:pt modelId="{FAD3F1DE-ECF4-4C09-95F7-91DA54F386C7}" type="pres">
      <dgm:prSet presAssocID="{4402C37F-E0C9-4980-9443-2F6B1AD663B7}" presName="parentLin" presStyleCnt="0"/>
      <dgm:spPr/>
    </dgm:pt>
    <dgm:pt modelId="{0C044C52-42A3-4016-8418-58D727ABB1B8}" type="pres">
      <dgm:prSet presAssocID="{4402C37F-E0C9-4980-9443-2F6B1AD663B7}" presName="parentLeftMargin" presStyleLbl="node1" presStyleIdx="1" presStyleCnt="6"/>
      <dgm:spPr/>
      <dgm:t>
        <a:bodyPr/>
        <a:lstStyle/>
        <a:p>
          <a:endParaRPr lang="en-US"/>
        </a:p>
      </dgm:t>
    </dgm:pt>
    <dgm:pt modelId="{68F21D11-5BB2-4A8A-AA9B-57B75188E809}" type="pres">
      <dgm:prSet presAssocID="{4402C37F-E0C9-4980-9443-2F6B1AD663B7}" presName="parentText" presStyleLbl="node1" presStyleIdx="2" presStyleCnt="6">
        <dgm:presLayoutVars>
          <dgm:chMax val="0"/>
          <dgm:bulletEnabled val="1"/>
        </dgm:presLayoutVars>
      </dgm:prSet>
      <dgm:spPr/>
      <dgm:t>
        <a:bodyPr/>
        <a:lstStyle/>
        <a:p>
          <a:endParaRPr lang="en-US"/>
        </a:p>
      </dgm:t>
    </dgm:pt>
    <dgm:pt modelId="{419101DA-CD0B-4BA6-8E06-79228658DDC2}" type="pres">
      <dgm:prSet presAssocID="{4402C37F-E0C9-4980-9443-2F6B1AD663B7}" presName="negativeSpace" presStyleCnt="0"/>
      <dgm:spPr/>
    </dgm:pt>
    <dgm:pt modelId="{D719655F-A53B-49DF-9178-D3885F893422}" type="pres">
      <dgm:prSet presAssocID="{4402C37F-E0C9-4980-9443-2F6B1AD663B7}" presName="childText" presStyleLbl="conFgAcc1" presStyleIdx="2" presStyleCnt="6">
        <dgm:presLayoutVars>
          <dgm:bulletEnabled val="1"/>
        </dgm:presLayoutVars>
      </dgm:prSet>
      <dgm:spPr/>
      <dgm:t>
        <a:bodyPr/>
        <a:lstStyle/>
        <a:p>
          <a:endParaRPr lang="en-US"/>
        </a:p>
      </dgm:t>
    </dgm:pt>
    <dgm:pt modelId="{A2C20D66-04D0-4907-A9B6-CEA9E6D39FBB}" type="pres">
      <dgm:prSet presAssocID="{F12FB329-5526-4924-9D52-80B1E2B57784}" presName="spaceBetweenRectangles" presStyleCnt="0"/>
      <dgm:spPr/>
    </dgm:pt>
    <dgm:pt modelId="{EC3E7479-4345-4AFB-8180-AF7D9E6CD0D6}" type="pres">
      <dgm:prSet presAssocID="{E74D4751-56DD-4E4E-83D7-8946EA71BE60}" presName="parentLin" presStyleCnt="0"/>
      <dgm:spPr/>
    </dgm:pt>
    <dgm:pt modelId="{8930EAEB-0882-45D1-A644-92CAF79BCA8D}" type="pres">
      <dgm:prSet presAssocID="{E74D4751-56DD-4E4E-83D7-8946EA71BE60}" presName="parentLeftMargin" presStyleLbl="node1" presStyleIdx="2" presStyleCnt="6"/>
      <dgm:spPr/>
      <dgm:t>
        <a:bodyPr/>
        <a:lstStyle/>
        <a:p>
          <a:endParaRPr lang="en-US"/>
        </a:p>
      </dgm:t>
    </dgm:pt>
    <dgm:pt modelId="{48107D93-A841-46AD-B823-DD230010C24E}" type="pres">
      <dgm:prSet presAssocID="{E74D4751-56DD-4E4E-83D7-8946EA71BE60}" presName="parentText" presStyleLbl="node1" presStyleIdx="3" presStyleCnt="6">
        <dgm:presLayoutVars>
          <dgm:chMax val="0"/>
          <dgm:bulletEnabled val="1"/>
        </dgm:presLayoutVars>
      </dgm:prSet>
      <dgm:spPr/>
      <dgm:t>
        <a:bodyPr/>
        <a:lstStyle/>
        <a:p>
          <a:endParaRPr lang="en-US"/>
        </a:p>
      </dgm:t>
    </dgm:pt>
    <dgm:pt modelId="{98FD0913-348C-4EA7-8C30-C3C0279ADC35}" type="pres">
      <dgm:prSet presAssocID="{E74D4751-56DD-4E4E-83D7-8946EA71BE60}" presName="negativeSpace" presStyleCnt="0"/>
      <dgm:spPr/>
    </dgm:pt>
    <dgm:pt modelId="{B90CFD7E-23C2-4666-B9BE-62D73CC245C1}" type="pres">
      <dgm:prSet presAssocID="{E74D4751-56DD-4E4E-83D7-8946EA71BE60}" presName="childText" presStyleLbl="conFgAcc1" presStyleIdx="3" presStyleCnt="6">
        <dgm:presLayoutVars>
          <dgm:bulletEnabled val="1"/>
        </dgm:presLayoutVars>
      </dgm:prSet>
      <dgm:spPr/>
      <dgm:t>
        <a:bodyPr/>
        <a:lstStyle/>
        <a:p>
          <a:endParaRPr lang="en-US"/>
        </a:p>
      </dgm:t>
    </dgm:pt>
    <dgm:pt modelId="{C8453830-556C-439D-B4DD-072DDD44BA42}" type="pres">
      <dgm:prSet presAssocID="{2B9D1422-081F-4B97-93A3-01533CCEF08E}" presName="spaceBetweenRectangles" presStyleCnt="0"/>
      <dgm:spPr/>
    </dgm:pt>
    <dgm:pt modelId="{4BF01C42-2B40-43DF-A89C-04E0C19503EE}" type="pres">
      <dgm:prSet presAssocID="{DCAEF856-95B0-453A-9D08-2BD15A5856B4}" presName="parentLin" presStyleCnt="0"/>
      <dgm:spPr/>
    </dgm:pt>
    <dgm:pt modelId="{A863B93D-4A5B-4CFF-B2C4-BBF34A7394E1}" type="pres">
      <dgm:prSet presAssocID="{DCAEF856-95B0-453A-9D08-2BD15A5856B4}" presName="parentLeftMargin" presStyleLbl="node1" presStyleIdx="3" presStyleCnt="6"/>
      <dgm:spPr/>
      <dgm:t>
        <a:bodyPr/>
        <a:lstStyle/>
        <a:p>
          <a:endParaRPr lang="en-US"/>
        </a:p>
      </dgm:t>
    </dgm:pt>
    <dgm:pt modelId="{767B878E-D8A1-42C1-AC29-732FBAFBEDBC}" type="pres">
      <dgm:prSet presAssocID="{DCAEF856-95B0-453A-9D08-2BD15A5856B4}" presName="parentText" presStyleLbl="node1" presStyleIdx="4" presStyleCnt="6">
        <dgm:presLayoutVars>
          <dgm:chMax val="0"/>
          <dgm:bulletEnabled val="1"/>
        </dgm:presLayoutVars>
      </dgm:prSet>
      <dgm:spPr/>
      <dgm:t>
        <a:bodyPr/>
        <a:lstStyle/>
        <a:p>
          <a:endParaRPr lang="en-US"/>
        </a:p>
      </dgm:t>
    </dgm:pt>
    <dgm:pt modelId="{F41E2A45-EA6C-44B3-AC00-C8B7223B4177}" type="pres">
      <dgm:prSet presAssocID="{DCAEF856-95B0-453A-9D08-2BD15A5856B4}" presName="negativeSpace" presStyleCnt="0"/>
      <dgm:spPr/>
    </dgm:pt>
    <dgm:pt modelId="{1CB709FC-FBB6-445F-8E06-4E9A79CD62D9}" type="pres">
      <dgm:prSet presAssocID="{DCAEF856-95B0-453A-9D08-2BD15A5856B4}" presName="childText" presStyleLbl="conFgAcc1" presStyleIdx="4" presStyleCnt="6">
        <dgm:presLayoutVars>
          <dgm:bulletEnabled val="1"/>
        </dgm:presLayoutVars>
      </dgm:prSet>
      <dgm:spPr/>
      <dgm:t>
        <a:bodyPr/>
        <a:lstStyle/>
        <a:p>
          <a:endParaRPr lang="en-US"/>
        </a:p>
      </dgm:t>
    </dgm:pt>
    <dgm:pt modelId="{B15872B8-8179-4627-BB3F-418E66CC87D6}" type="pres">
      <dgm:prSet presAssocID="{FC2BBE75-DB1D-46B7-A7F3-E058AFB18498}" presName="spaceBetweenRectangles" presStyleCnt="0"/>
      <dgm:spPr/>
    </dgm:pt>
    <dgm:pt modelId="{1AC9D559-CF5D-4088-A3A3-FF9F21BB1F1C}" type="pres">
      <dgm:prSet presAssocID="{CF877F7A-69E9-4B5E-836D-D11619F6E144}" presName="parentLin" presStyleCnt="0"/>
      <dgm:spPr/>
    </dgm:pt>
    <dgm:pt modelId="{0BDEF5C3-F765-47A6-88B6-A376BC60AC54}" type="pres">
      <dgm:prSet presAssocID="{CF877F7A-69E9-4B5E-836D-D11619F6E144}" presName="parentLeftMargin" presStyleLbl="node1" presStyleIdx="4" presStyleCnt="6"/>
      <dgm:spPr/>
      <dgm:t>
        <a:bodyPr/>
        <a:lstStyle/>
        <a:p>
          <a:endParaRPr lang="en-US"/>
        </a:p>
      </dgm:t>
    </dgm:pt>
    <dgm:pt modelId="{76011DCE-81BB-4FE4-AB74-9E4D986051F9}" type="pres">
      <dgm:prSet presAssocID="{CF877F7A-69E9-4B5E-836D-D11619F6E144}" presName="parentText" presStyleLbl="node1" presStyleIdx="5" presStyleCnt="6">
        <dgm:presLayoutVars>
          <dgm:chMax val="0"/>
          <dgm:bulletEnabled val="1"/>
        </dgm:presLayoutVars>
      </dgm:prSet>
      <dgm:spPr/>
      <dgm:t>
        <a:bodyPr/>
        <a:lstStyle/>
        <a:p>
          <a:endParaRPr lang="en-US"/>
        </a:p>
      </dgm:t>
    </dgm:pt>
    <dgm:pt modelId="{E8080192-F8FB-42F3-BBF9-0C818C40151A}" type="pres">
      <dgm:prSet presAssocID="{CF877F7A-69E9-4B5E-836D-D11619F6E144}" presName="negativeSpace" presStyleCnt="0"/>
      <dgm:spPr/>
    </dgm:pt>
    <dgm:pt modelId="{29A15582-55BE-491B-A4AF-01442A7DD9F5}" type="pres">
      <dgm:prSet presAssocID="{CF877F7A-69E9-4B5E-836D-D11619F6E144}" presName="childText" presStyleLbl="conFgAcc1" presStyleIdx="5" presStyleCnt="6">
        <dgm:presLayoutVars>
          <dgm:bulletEnabled val="1"/>
        </dgm:presLayoutVars>
      </dgm:prSet>
      <dgm:spPr/>
    </dgm:pt>
  </dgm:ptLst>
  <dgm:cxnLst>
    <dgm:cxn modelId="{8A4D709E-9346-42AB-835D-FF3CB65FA475}" type="presOf" srcId="{E74D4751-56DD-4E4E-83D7-8946EA71BE60}" destId="{8930EAEB-0882-45D1-A644-92CAF79BCA8D}" srcOrd="0" destOrd="0" presId="urn:microsoft.com/office/officeart/2005/8/layout/list1"/>
    <dgm:cxn modelId="{3BACC823-52AE-44FF-B853-F489EFAFD799}" type="presOf" srcId="{CF877F7A-69E9-4B5E-836D-D11619F6E144}" destId="{76011DCE-81BB-4FE4-AB74-9E4D986051F9}" srcOrd="1" destOrd="0" presId="urn:microsoft.com/office/officeart/2005/8/layout/list1"/>
    <dgm:cxn modelId="{56B29860-EA22-416C-BBBC-B25948729D83}" srcId="{C071551B-CB3F-4575-9F99-C99CB3A24BF3}" destId="{E74D4751-56DD-4E4E-83D7-8946EA71BE60}" srcOrd="3" destOrd="0" parTransId="{E8E9F4F7-6126-48D1-BC15-5C9992546A1D}" sibTransId="{2B9D1422-081F-4B97-93A3-01533CCEF08E}"/>
    <dgm:cxn modelId="{98BEC4A4-F71E-4CDF-82B1-32DEB3CD4884}" srcId="{C071551B-CB3F-4575-9F99-C99CB3A24BF3}" destId="{CF877F7A-69E9-4B5E-836D-D11619F6E144}" srcOrd="5" destOrd="0" parTransId="{24500B78-3E61-46A7-94DF-9CD48C8F29E0}" sibTransId="{BD684F99-7150-4F3D-8D8D-742A1F36F168}"/>
    <dgm:cxn modelId="{029FE4C9-057B-45A5-B68F-E7C069431491}" type="presOf" srcId="{50E57070-E9F9-4A69-830E-5BC1535BA49B}" destId="{0F952269-E648-4E43-8CEC-479DC36E2F0B}" srcOrd="0" destOrd="0" presId="urn:microsoft.com/office/officeart/2005/8/layout/list1"/>
    <dgm:cxn modelId="{30B4D0F9-8244-48B7-A84F-9B034F8E15ED}" type="presOf" srcId="{4402C37F-E0C9-4980-9443-2F6B1AD663B7}" destId="{0C044C52-42A3-4016-8418-58D727ABB1B8}" srcOrd="0" destOrd="0" presId="urn:microsoft.com/office/officeart/2005/8/layout/list1"/>
    <dgm:cxn modelId="{EC554B25-B507-469D-8307-CC42D6976079}" type="presOf" srcId="{C071551B-CB3F-4575-9F99-C99CB3A24BF3}" destId="{C3C7D52F-C07E-4E75-9C3B-498CFE9F50E5}" srcOrd="0" destOrd="0" presId="urn:microsoft.com/office/officeart/2005/8/layout/list1"/>
    <dgm:cxn modelId="{5A69912C-E90C-432E-AC00-FB45BD7AAEFE}" srcId="{C071551B-CB3F-4575-9F99-C99CB3A24BF3}" destId="{50E57070-E9F9-4A69-830E-5BC1535BA49B}" srcOrd="1" destOrd="0" parTransId="{1AF2CE68-27F2-4EA4-9A0D-C69645A0F4FA}" sibTransId="{38CC47EF-8303-4B07-A6EF-9D45CF190BC1}"/>
    <dgm:cxn modelId="{6A4C5DE9-3991-48A4-8B75-C3FDBC3E56E8}" type="presOf" srcId="{4402C37F-E0C9-4980-9443-2F6B1AD663B7}" destId="{68F21D11-5BB2-4A8A-AA9B-57B75188E809}" srcOrd="1" destOrd="0" presId="urn:microsoft.com/office/officeart/2005/8/layout/list1"/>
    <dgm:cxn modelId="{58AB0BBD-BCC1-46D1-9738-C218F182E289}" type="presOf" srcId="{E74D4751-56DD-4E4E-83D7-8946EA71BE60}" destId="{48107D93-A841-46AD-B823-DD230010C24E}" srcOrd="1" destOrd="0" presId="urn:microsoft.com/office/officeart/2005/8/layout/list1"/>
    <dgm:cxn modelId="{9D612533-EE50-4930-8F28-A1FDC55D990B}" type="presOf" srcId="{CF877F7A-69E9-4B5E-836D-D11619F6E144}" destId="{0BDEF5C3-F765-47A6-88B6-A376BC60AC54}" srcOrd="0" destOrd="0" presId="urn:microsoft.com/office/officeart/2005/8/layout/list1"/>
    <dgm:cxn modelId="{821826F0-E2A1-4540-A909-A1E270113CCB}" type="presOf" srcId="{D387492B-88DF-4756-994C-4CF282EE49B7}" destId="{033625E2-D71F-490A-9B12-D062E2277CD3}" srcOrd="1" destOrd="0" presId="urn:microsoft.com/office/officeart/2005/8/layout/list1"/>
    <dgm:cxn modelId="{B2193622-77AE-4042-BFA8-736D19E3FFA3}" type="presOf" srcId="{D387492B-88DF-4756-994C-4CF282EE49B7}" destId="{EC54B752-90E6-47EF-A05F-CDD59E20348B}" srcOrd="0" destOrd="0" presId="urn:microsoft.com/office/officeart/2005/8/layout/list1"/>
    <dgm:cxn modelId="{E57CBBDD-48D3-4B74-A8C3-666F18CF5743}" type="presOf" srcId="{DCAEF856-95B0-453A-9D08-2BD15A5856B4}" destId="{767B878E-D8A1-42C1-AC29-732FBAFBEDBC}" srcOrd="1" destOrd="0" presId="urn:microsoft.com/office/officeart/2005/8/layout/list1"/>
    <dgm:cxn modelId="{7C7C4563-E890-4A75-BA1B-5C8749168DF1}" type="presOf" srcId="{DCAEF856-95B0-453A-9D08-2BD15A5856B4}" destId="{A863B93D-4A5B-4CFF-B2C4-BBF34A7394E1}" srcOrd="0" destOrd="0" presId="urn:microsoft.com/office/officeart/2005/8/layout/list1"/>
    <dgm:cxn modelId="{E46969B6-1099-4DDE-8FCF-D54E9C864E09}" srcId="{C071551B-CB3F-4575-9F99-C99CB3A24BF3}" destId="{4402C37F-E0C9-4980-9443-2F6B1AD663B7}" srcOrd="2" destOrd="0" parTransId="{98A91575-6CA3-4CF8-ABA6-3959822DCE48}" sibTransId="{F12FB329-5526-4924-9D52-80B1E2B57784}"/>
    <dgm:cxn modelId="{FBC19DFD-01CD-4065-8F98-BB557C24F91C}" type="presOf" srcId="{50E57070-E9F9-4A69-830E-5BC1535BA49B}" destId="{EB3928B9-F06A-4849-BA04-5B523BF3EE65}" srcOrd="1" destOrd="0" presId="urn:microsoft.com/office/officeart/2005/8/layout/list1"/>
    <dgm:cxn modelId="{EE02909B-2856-48F8-9004-905D143E9569}" srcId="{C071551B-CB3F-4575-9F99-C99CB3A24BF3}" destId="{D387492B-88DF-4756-994C-4CF282EE49B7}" srcOrd="0" destOrd="0" parTransId="{C136D2A5-A7DF-4DE2-AE7F-ED10F43EE39C}" sibTransId="{7E34AF63-ABC5-441B-A208-2905499039E2}"/>
    <dgm:cxn modelId="{9FFC0372-C215-4EB3-A6E2-2FF253139F16}" srcId="{C071551B-CB3F-4575-9F99-C99CB3A24BF3}" destId="{DCAEF856-95B0-453A-9D08-2BD15A5856B4}" srcOrd="4" destOrd="0" parTransId="{C058F77A-0AD3-4799-A777-7A0E93EFD00A}" sibTransId="{FC2BBE75-DB1D-46B7-A7F3-E058AFB18498}"/>
    <dgm:cxn modelId="{B6D93E48-8FCD-4E43-B44D-DAA6C95F00B1}" type="presParOf" srcId="{C3C7D52F-C07E-4E75-9C3B-498CFE9F50E5}" destId="{012CE6D1-A484-41CD-B582-88F4BBF7171F}" srcOrd="0" destOrd="0" presId="urn:microsoft.com/office/officeart/2005/8/layout/list1"/>
    <dgm:cxn modelId="{552B012D-3165-4616-AB0F-2F350E3CE9ED}" type="presParOf" srcId="{012CE6D1-A484-41CD-B582-88F4BBF7171F}" destId="{EC54B752-90E6-47EF-A05F-CDD59E20348B}" srcOrd="0" destOrd="0" presId="urn:microsoft.com/office/officeart/2005/8/layout/list1"/>
    <dgm:cxn modelId="{65C57952-C521-4B80-B914-D631CAABCB3D}" type="presParOf" srcId="{012CE6D1-A484-41CD-B582-88F4BBF7171F}" destId="{033625E2-D71F-490A-9B12-D062E2277CD3}" srcOrd="1" destOrd="0" presId="urn:microsoft.com/office/officeart/2005/8/layout/list1"/>
    <dgm:cxn modelId="{0098C9A9-4DD2-4349-9632-5847450846D0}" type="presParOf" srcId="{C3C7D52F-C07E-4E75-9C3B-498CFE9F50E5}" destId="{E7AFDF48-9A68-47B2-BC93-884A27DB2225}" srcOrd="1" destOrd="0" presId="urn:microsoft.com/office/officeart/2005/8/layout/list1"/>
    <dgm:cxn modelId="{29289E02-7AE6-4FBB-9401-ADE24220DB3C}" type="presParOf" srcId="{C3C7D52F-C07E-4E75-9C3B-498CFE9F50E5}" destId="{0E3C136B-8538-421C-8A2C-4C46D926E17E}" srcOrd="2" destOrd="0" presId="urn:microsoft.com/office/officeart/2005/8/layout/list1"/>
    <dgm:cxn modelId="{B2CCBE7B-D270-4564-B356-2532FDF4C8EA}" type="presParOf" srcId="{C3C7D52F-C07E-4E75-9C3B-498CFE9F50E5}" destId="{F72FD796-0B19-481F-A8E2-F5772DFE10FE}" srcOrd="3" destOrd="0" presId="urn:microsoft.com/office/officeart/2005/8/layout/list1"/>
    <dgm:cxn modelId="{154DC097-E2BE-4894-BE60-E06260CF36F2}" type="presParOf" srcId="{C3C7D52F-C07E-4E75-9C3B-498CFE9F50E5}" destId="{1F9FA38E-DFEF-4766-98AD-850EDD39FE01}" srcOrd="4" destOrd="0" presId="urn:microsoft.com/office/officeart/2005/8/layout/list1"/>
    <dgm:cxn modelId="{0B77F153-C545-4C9B-B80E-B08FA2817369}" type="presParOf" srcId="{1F9FA38E-DFEF-4766-98AD-850EDD39FE01}" destId="{0F952269-E648-4E43-8CEC-479DC36E2F0B}" srcOrd="0" destOrd="0" presId="urn:microsoft.com/office/officeart/2005/8/layout/list1"/>
    <dgm:cxn modelId="{177C41E5-B6CE-41B0-9797-C2BE42522E8F}" type="presParOf" srcId="{1F9FA38E-DFEF-4766-98AD-850EDD39FE01}" destId="{EB3928B9-F06A-4849-BA04-5B523BF3EE65}" srcOrd="1" destOrd="0" presId="urn:microsoft.com/office/officeart/2005/8/layout/list1"/>
    <dgm:cxn modelId="{78CACDAE-434A-4424-A4D8-A68A96696C9A}" type="presParOf" srcId="{C3C7D52F-C07E-4E75-9C3B-498CFE9F50E5}" destId="{919BAEEE-0F1A-431A-88D9-925025DFEADF}" srcOrd="5" destOrd="0" presId="urn:microsoft.com/office/officeart/2005/8/layout/list1"/>
    <dgm:cxn modelId="{13E32864-212F-4B70-BBE6-707062C6455C}" type="presParOf" srcId="{C3C7D52F-C07E-4E75-9C3B-498CFE9F50E5}" destId="{C76CC86A-BBAA-4BC9-9434-EE778B70A98D}" srcOrd="6" destOrd="0" presId="urn:microsoft.com/office/officeart/2005/8/layout/list1"/>
    <dgm:cxn modelId="{A9409B94-705B-4221-9950-741471A49883}" type="presParOf" srcId="{C3C7D52F-C07E-4E75-9C3B-498CFE9F50E5}" destId="{56F94E11-2480-4057-A655-7F66E4A8AD3E}" srcOrd="7" destOrd="0" presId="urn:microsoft.com/office/officeart/2005/8/layout/list1"/>
    <dgm:cxn modelId="{46F75A8D-AA28-49E9-9F52-EB11573B2946}" type="presParOf" srcId="{C3C7D52F-C07E-4E75-9C3B-498CFE9F50E5}" destId="{FAD3F1DE-ECF4-4C09-95F7-91DA54F386C7}" srcOrd="8" destOrd="0" presId="urn:microsoft.com/office/officeart/2005/8/layout/list1"/>
    <dgm:cxn modelId="{27F9C734-D5DD-45FC-9403-F3B3226D8AAC}" type="presParOf" srcId="{FAD3F1DE-ECF4-4C09-95F7-91DA54F386C7}" destId="{0C044C52-42A3-4016-8418-58D727ABB1B8}" srcOrd="0" destOrd="0" presId="urn:microsoft.com/office/officeart/2005/8/layout/list1"/>
    <dgm:cxn modelId="{2435F5B2-4824-4662-ACE0-224B6849127B}" type="presParOf" srcId="{FAD3F1DE-ECF4-4C09-95F7-91DA54F386C7}" destId="{68F21D11-5BB2-4A8A-AA9B-57B75188E809}" srcOrd="1" destOrd="0" presId="urn:microsoft.com/office/officeart/2005/8/layout/list1"/>
    <dgm:cxn modelId="{7979C87B-D713-4798-9970-80F651DA4994}" type="presParOf" srcId="{C3C7D52F-C07E-4E75-9C3B-498CFE9F50E5}" destId="{419101DA-CD0B-4BA6-8E06-79228658DDC2}" srcOrd="9" destOrd="0" presId="urn:microsoft.com/office/officeart/2005/8/layout/list1"/>
    <dgm:cxn modelId="{5AAFB2DF-151A-457A-B8A3-ED54D94F71A7}" type="presParOf" srcId="{C3C7D52F-C07E-4E75-9C3B-498CFE9F50E5}" destId="{D719655F-A53B-49DF-9178-D3885F893422}" srcOrd="10" destOrd="0" presId="urn:microsoft.com/office/officeart/2005/8/layout/list1"/>
    <dgm:cxn modelId="{98B66809-83DA-479F-B63A-973551B01D13}" type="presParOf" srcId="{C3C7D52F-C07E-4E75-9C3B-498CFE9F50E5}" destId="{A2C20D66-04D0-4907-A9B6-CEA9E6D39FBB}" srcOrd="11" destOrd="0" presId="urn:microsoft.com/office/officeart/2005/8/layout/list1"/>
    <dgm:cxn modelId="{9D7DD950-5A59-4C39-BA2F-1C24F2C37DA2}" type="presParOf" srcId="{C3C7D52F-C07E-4E75-9C3B-498CFE9F50E5}" destId="{EC3E7479-4345-4AFB-8180-AF7D9E6CD0D6}" srcOrd="12" destOrd="0" presId="urn:microsoft.com/office/officeart/2005/8/layout/list1"/>
    <dgm:cxn modelId="{399E7B9E-3533-4FAB-90B4-32C98A873A3F}" type="presParOf" srcId="{EC3E7479-4345-4AFB-8180-AF7D9E6CD0D6}" destId="{8930EAEB-0882-45D1-A644-92CAF79BCA8D}" srcOrd="0" destOrd="0" presId="urn:microsoft.com/office/officeart/2005/8/layout/list1"/>
    <dgm:cxn modelId="{33B22C87-F186-41B9-8031-63A4123E5105}" type="presParOf" srcId="{EC3E7479-4345-4AFB-8180-AF7D9E6CD0D6}" destId="{48107D93-A841-46AD-B823-DD230010C24E}" srcOrd="1" destOrd="0" presId="urn:microsoft.com/office/officeart/2005/8/layout/list1"/>
    <dgm:cxn modelId="{9B1B5B29-FFFF-466A-B9F6-80A557182616}" type="presParOf" srcId="{C3C7D52F-C07E-4E75-9C3B-498CFE9F50E5}" destId="{98FD0913-348C-4EA7-8C30-C3C0279ADC35}" srcOrd="13" destOrd="0" presId="urn:microsoft.com/office/officeart/2005/8/layout/list1"/>
    <dgm:cxn modelId="{226E5CAC-EEAB-48BB-910E-ED44EE66290C}" type="presParOf" srcId="{C3C7D52F-C07E-4E75-9C3B-498CFE9F50E5}" destId="{B90CFD7E-23C2-4666-B9BE-62D73CC245C1}" srcOrd="14" destOrd="0" presId="urn:microsoft.com/office/officeart/2005/8/layout/list1"/>
    <dgm:cxn modelId="{EC7BCDF4-16D0-4783-9409-EC3C29BC7EF8}" type="presParOf" srcId="{C3C7D52F-C07E-4E75-9C3B-498CFE9F50E5}" destId="{C8453830-556C-439D-B4DD-072DDD44BA42}" srcOrd="15" destOrd="0" presId="urn:microsoft.com/office/officeart/2005/8/layout/list1"/>
    <dgm:cxn modelId="{611EAFCE-757D-4305-85C4-1B177F8BDD84}" type="presParOf" srcId="{C3C7D52F-C07E-4E75-9C3B-498CFE9F50E5}" destId="{4BF01C42-2B40-43DF-A89C-04E0C19503EE}" srcOrd="16" destOrd="0" presId="urn:microsoft.com/office/officeart/2005/8/layout/list1"/>
    <dgm:cxn modelId="{8469D37B-3B99-482A-B4F1-B97C0F98B4FF}" type="presParOf" srcId="{4BF01C42-2B40-43DF-A89C-04E0C19503EE}" destId="{A863B93D-4A5B-4CFF-B2C4-BBF34A7394E1}" srcOrd="0" destOrd="0" presId="urn:microsoft.com/office/officeart/2005/8/layout/list1"/>
    <dgm:cxn modelId="{EDB44032-E1D6-416D-88D1-CF34E4278450}" type="presParOf" srcId="{4BF01C42-2B40-43DF-A89C-04E0C19503EE}" destId="{767B878E-D8A1-42C1-AC29-732FBAFBEDBC}" srcOrd="1" destOrd="0" presId="urn:microsoft.com/office/officeart/2005/8/layout/list1"/>
    <dgm:cxn modelId="{8B1510BA-A128-4CB1-90EA-BDB0C758A845}" type="presParOf" srcId="{C3C7D52F-C07E-4E75-9C3B-498CFE9F50E5}" destId="{F41E2A45-EA6C-44B3-AC00-C8B7223B4177}" srcOrd="17" destOrd="0" presId="urn:microsoft.com/office/officeart/2005/8/layout/list1"/>
    <dgm:cxn modelId="{8B3CF54B-2F8E-4443-8C3E-83B78065357E}" type="presParOf" srcId="{C3C7D52F-C07E-4E75-9C3B-498CFE9F50E5}" destId="{1CB709FC-FBB6-445F-8E06-4E9A79CD62D9}" srcOrd="18" destOrd="0" presId="urn:microsoft.com/office/officeart/2005/8/layout/list1"/>
    <dgm:cxn modelId="{9B948EE3-0F25-490F-ABAA-D3153E360227}" type="presParOf" srcId="{C3C7D52F-C07E-4E75-9C3B-498CFE9F50E5}" destId="{B15872B8-8179-4627-BB3F-418E66CC87D6}" srcOrd="19" destOrd="0" presId="urn:microsoft.com/office/officeart/2005/8/layout/list1"/>
    <dgm:cxn modelId="{3A328E7F-432C-4F4D-8B84-9F0545A8F565}" type="presParOf" srcId="{C3C7D52F-C07E-4E75-9C3B-498CFE9F50E5}" destId="{1AC9D559-CF5D-4088-A3A3-FF9F21BB1F1C}" srcOrd="20" destOrd="0" presId="urn:microsoft.com/office/officeart/2005/8/layout/list1"/>
    <dgm:cxn modelId="{0C74BC3A-AC19-4085-A2AC-0F4EBF6F4FAE}" type="presParOf" srcId="{1AC9D559-CF5D-4088-A3A3-FF9F21BB1F1C}" destId="{0BDEF5C3-F765-47A6-88B6-A376BC60AC54}" srcOrd="0" destOrd="0" presId="urn:microsoft.com/office/officeart/2005/8/layout/list1"/>
    <dgm:cxn modelId="{E5E175CD-58CD-4896-A19D-4E4574C0F379}" type="presParOf" srcId="{1AC9D559-CF5D-4088-A3A3-FF9F21BB1F1C}" destId="{76011DCE-81BB-4FE4-AB74-9E4D986051F9}" srcOrd="1" destOrd="0" presId="urn:microsoft.com/office/officeart/2005/8/layout/list1"/>
    <dgm:cxn modelId="{EF7A2315-3792-468B-BBDA-3CE1C37DAF9A}" type="presParOf" srcId="{C3C7D52F-C07E-4E75-9C3B-498CFE9F50E5}" destId="{E8080192-F8FB-42F3-BBF9-0C818C40151A}" srcOrd="21" destOrd="0" presId="urn:microsoft.com/office/officeart/2005/8/layout/list1"/>
    <dgm:cxn modelId="{AB958B6C-0AE5-4934-9F7F-6C27050966C2}" type="presParOf" srcId="{C3C7D52F-C07E-4E75-9C3B-498CFE9F50E5}" destId="{29A15582-55BE-491B-A4AF-01442A7DD9F5}" srcOrd="22"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3C136B-8538-421C-8A2C-4C46D926E17E}">
      <dsp:nvSpPr>
        <dsp:cNvPr id="0" name=""/>
        <dsp:cNvSpPr/>
      </dsp:nvSpPr>
      <dsp:spPr>
        <a:xfrm>
          <a:off x="0" y="302807"/>
          <a:ext cx="5943600" cy="302400"/>
        </a:xfrm>
        <a:prstGeom prst="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033625E2-D71F-490A-9B12-D062E2277CD3}">
      <dsp:nvSpPr>
        <dsp:cNvPr id="0" name=""/>
        <dsp:cNvSpPr/>
      </dsp:nvSpPr>
      <dsp:spPr>
        <a:xfrm>
          <a:off x="297180" y="125687"/>
          <a:ext cx="4160520" cy="35424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7258" tIns="0" rIns="157258" bIns="0" numCol="1" spcCol="1270" anchor="ctr" anchorCtr="0">
          <a:noAutofit/>
        </a:bodyPr>
        <a:lstStyle/>
        <a:p>
          <a:pPr lvl="0" algn="l" defTabSz="533400">
            <a:lnSpc>
              <a:spcPct val="90000"/>
            </a:lnSpc>
            <a:spcBef>
              <a:spcPct val="0"/>
            </a:spcBef>
            <a:spcAft>
              <a:spcPct val="35000"/>
            </a:spcAft>
          </a:pPr>
          <a:r>
            <a:rPr lang="en-US" sz="1200" kern="1200" dirty="0" smtClean="0"/>
            <a:t>Plan Risk Management</a:t>
          </a:r>
          <a:endParaRPr lang="en-US" sz="1200" kern="1200" dirty="0"/>
        </a:p>
      </dsp:txBody>
      <dsp:txXfrm>
        <a:off x="314473" y="142980"/>
        <a:ext cx="4125934" cy="319654"/>
      </dsp:txXfrm>
    </dsp:sp>
    <dsp:sp modelId="{C76CC86A-BBAA-4BC9-9434-EE778B70A98D}">
      <dsp:nvSpPr>
        <dsp:cNvPr id="0" name=""/>
        <dsp:cNvSpPr/>
      </dsp:nvSpPr>
      <dsp:spPr>
        <a:xfrm>
          <a:off x="0" y="847127"/>
          <a:ext cx="5943600" cy="302400"/>
        </a:xfrm>
        <a:prstGeom prst="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EB3928B9-F06A-4849-BA04-5B523BF3EE65}">
      <dsp:nvSpPr>
        <dsp:cNvPr id="0" name=""/>
        <dsp:cNvSpPr/>
      </dsp:nvSpPr>
      <dsp:spPr>
        <a:xfrm>
          <a:off x="297180" y="670007"/>
          <a:ext cx="4160520" cy="35424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7258" tIns="0" rIns="157258" bIns="0" numCol="1" spcCol="1270" anchor="ctr" anchorCtr="0">
          <a:noAutofit/>
        </a:bodyPr>
        <a:lstStyle/>
        <a:p>
          <a:pPr lvl="0" algn="l" defTabSz="533400">
            <a:lnSpc>
              <a:spcPct val="90000"/>
            </a:lnSpc>
            <a:spcBef>
              <a:spcPct val="0"/>
            </a:spcBef>
            <a:spcAft>
              <a:spcPct val="35000"/>
            </a:spcAft>
          </a:pPr>
          <a:r>
            <a:rPr lang="en-US" sz="1200" kern="1200" dirty="0" smtClean="0"/>
            <a:t>Identify Risks</a:t>
          </a:r>
          <a:endParaRPr lang="en-US" sz="1200" kern="1200" dirty="0"/>
        </a:p>
      </dsp:txBody>
      <dsp:txXfrm>
        <a:off x="314473" y="687300"/>
        <a:ext cx="4125934" cy="319654"/>
      </dsp:txXfrm>
    </dsp:sp>
    <dsp:sp modelId="{D719655F-A53B-49DF-9178-D3885F893422}">
      <dsp:nvSpPr>
        <dsp:cNvPr id="0" name=""/>
        <dsp:cNvSpPr/>
      </dsp:nvSpPr>
      <dsp:spPr>
        <a:xfrm>
          <a:off x="0" y="1391447"/>
          <a:ext cx="5943600" cy="302400"/>
        </a:xfrm>
        <a:prstGeom prst="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68F21D11-5BB2-4A8A-AA9B-57B75188E809}">
      <dsp:nvSpPr>
        <dsp:cNvPr id="0" name=""/>
        <dsp:cNvSpPr/>
      </dsp:nvSpPr>
      <dsp:spPr>
        <a:xfrm>
          <a:off x="297180" y="1214327"/>
          <a:ext cx="4160520" cy="35424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7258" tIns="0" rIns="157258" bIns="0" numCol="1" spcCol="1270" anchor="ctr" anchorCtr="0">
          <a:noAutofit/>
        </a:bodyPr>
        <a:lstStyle/>
        <a:p>
          <a:pPr lvl="0" algn="l" defTabSz="533400">
            <a:lnSpc>
              <a:spcPct val="90000"/>
            </a:lnSpc>
            <a:spcBef>
              <a:spcPct val="0"/>
            </a:spcBef>
            <a:spcAft>
              <a:spcPct val="35000"/>
            </a:spcAft>
          </a:pPr>
          <a:r>
            <a:rPr lang="en-US" sz="1200" kern="1200" dirty="0" smtClean="0"/>
            <a:t>Perform Qualitative Risk Analysis</a:t>
          </a:r>
          <a:endParaRPr lang="en-US" sz="1200" kern="1200" dirty="0"/>
        </a:p>
      </dsp:txBody>
      <dsp:txXfrm>
        <a:off x="314473" y="1231620"/>
        <a:ext cx="4125934" cy="319654"/>
      </dsp:txXfrm>
    </dsp:sp>
    <dsp:sp modelId="{B90CFD7E-23C2-4666-B9BE-62D73CC245C1}">
      <dsp:nvSpPr>
        <dsp:cNvPr id="0" name=""/>
        <dsp:cNvSpPr/>
      </dsp:nvSpPr>
      <dsp:spPr>
        <a:xfrm>
          <a:off x="0" y="1935767"/>
          <a:ext cx="5943600" cy="302400"/>
        </a:xfrm>
        <a:prstGeom prst="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48107D93-A841-46AD-B823-DD230010C24E}">
      <dsp:nvSpPr>
        <dsp:cNvPr id="0" name=""/>
        <dsp:cNvSpPr/>
      </dsp:nvSpPr>
      <dsp:spPr>
        <a:xfrm>
          <a:off x="297180" y="1758647"/>
          <a:ext cx="4160520" cy="35424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7258" tIns="0" rIns="157258" bIns="0" numCol="1" spcCol="1270" anchor="ctr" anchorCtr="0">
          <a:noAutofit/>
        </a:bodyPr>
        <a:lstStyle/>
        <a:p>
          <a:pPr lvl="0" algn="l" defTabSz="533400">
            <a:lnSpc>
              <a:spcPct val="90000"/>
            </a:lnSpc>
            <a:spcBef>
              <a:spcPct val="0"/>
            </a:spcBef>
            <a:spcAft>
              <a:spcPct val="35000"/>
            </a:spcAft>
          </a:pPr>
          <a:r>
            <a:rPr lang="en-US" sz="1200" kern="1200" dirty="0" smtClean="0"/>
            <a:t>Perform Quantitative Risk Analysis</a:t>
          </a:r>
          <a:endParaRPr lang="en-US" sz="1200" kern="1200" dirty="0"/>
        </a:p>
      </dsp:txBody>
      <dsp:txXfrm>
        <a:off x="314473" y="1775940"/>
        <a:ext cx="4125934" cy="319654"/>
      </dsp:txXfrm>
    </dsp:sp>
    <dsp:sp modelId="{1CB709FC-FBB6-445F-8E06-4E9A79CD62D9}">
      <dsp:nvSpPr>
        <dsp:cNvPr id="0" name=""/>
        <dsp:cNvSpPr/>
      </dsp:nvSpPr>
      <dsp:spPr>
        <a:xfrm>
          <a:off x="0" y="2480087"/>
          <a:ext cx="5943600" cy="302400"/>
        </a:xfrm>
        <a:prstGeom prst="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767B878E-D8A1-42C1-AC29-732FBAFBEDBC}">
      <dsp:nvSpPr>
        <dsp:cNvPr id="0" name=""/>
        <dsp:cNvSpPr/>
      </dsp:nvSpPr>
      <dsp:spPr>
        <a:xfrm>
          <a:off x="297180" y="2302967"/>
          <a:ext cx="4160520" cy="35424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7258" tIns="0" rIns="157258" bIns="0" numCol="1" spcCol="1270" anchor="ctr" anchorCtr="0">
          <a:noAutofit/>
        </a:bodyPr>
        <a:lstStyle/>
        <a:p>
          <a:pPr lvl="0" algn="l" defTabSz="533400">
            <a:lnSpc>
              <a:spcPct val="90000"/>
            </a:lnSpc>
            <a:spcBef>
              <a:spcPct val="0"/>
            </a:spcBef>
            <a:spcAft>
              <a:spcPct val="35000"/>
            </a:spcAft>
          </a:pPr>
          <a:r>
            <a:rPr lang="en-US" sz="1200" kern="1200" dirty="0" smtClean="0"/>
            <a:t>Plan Risk Responses</a:t>
          </a:r>
          <a:endParaRPr lang="en-US" sz="1200" kern="1200" dirty="0"/>
        </a:p>
      </dsp:txBody>
      <dsp:txXfrm>
        <a:off x="314473" y="2320260"/>
        <a:ext cx="4125934" cy="319654"/>
      </dsp:txXfrm>
    </dsp:sp>
    <dsp:sp modelId="{29A15582-55BE-491B-A4AF-01442A7DD9F5}">
      <dsp:nvSpPr>
        <dsp:cNvPr id="0" name=""/>
        <dsp:cNvSpPr/>
      </dsp:nvSpPr>
      <dsp:spPr>
        <a:xfrm>
          <a:off x="0" y="3024407"/>
          <a:ext cx="5943600" cy="302400"/>
        </a:xfrm>
        <a:prstGeom prst="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76011DCE-81BB-4FE4-AB74-9E4D986051F9}">
      <dsp:nvSpPr>
        <dsp:cNvPr id="0" name=""/>
        <dsp:cNvSpPr/>
      </dsp:nvSpPr>
      <dsp:spPr>
        <a:xfrm>
          <a:off x="297180" y="2847287"/>
          <a:ext cx="4160520" cy="35424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7258" tIns="0" rIns="157258" bIns="0" numCol="1" spcCol="1270" anchor="ctr" anchorCtr="0">
          <a:noAutofit/>
        </a:bodyPr>
        <a:lstStyle/>
        <a:p>
          <a:pPr lvl="0" algn="l" defTabSz="533400">
            <a:lnSpc>
              <a:spcPct val="90000"/>
            </a:lnSpc>
            <a:spcBef>
              <a:spcPct val="0"/>
            </a:spcBef>
            <a:spcAft>
              <a:spcPct val="35000"/>
            </a:spcAft>
          </a:pPr>
          <a:r>
            <a:rPr lang="en-US" sz="1200" kern="1200" smtClean="0"/>
            <a:t>Monitor and Control Risks</a:t>
          </a:r>
          <a:endParaRPr lang="en-US" sz="1200" kern="1200" dirty="0"/>
        </a:p>
      </dsp:txBody>
      <dsp:txXfrm>
        <a:off x="314473" y="2864580"/>
        <a:ext cx="4125934" cy="31965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5B91225A6A45B197BA2C22A4665D9B"/>
        <w:category>
          <w:name w:val="General"/>
          <w:gallery w:val="placeholder"/>
        </w:category>
        <w:types>
          <w:type w:val="bbPlcHdr"/>
        </w:types>
        <w:behaviors>
          <w:behavior w:val="content"/>
        </w:behaviors>
        <w:guid w:val="{D211BF32-ECF8-41AA-92E7-1C98D0C30C73}"/>
      </w:docPartPr>
      <w:docPartBody>
        <w:p w:rsidR="00613BF7" w:rsidRDefault="00941C9E" w:rsidP="00941C9E">
          <w:pPr>
            <w:pStyle w:val="425B91225A6A45B197BA2C22A4665D9B"/>
          </w:pPr>
          <w:r>
            <w:rPr>
              <w:color w:val="2E74B5" w:themeColor="accent1" w:themeShade="BF"/>
              <w:sz w:val="24"/>
              <w:szCs w:val="24"/>
            </w:rPr>
            <w:t>[Company name]</w:t>
          </w:r>
        </w:p>
      </w:docPartBody>
    </w:docPart>
    <w:docPart>
      <w:docPartPr>
        <w:name w:val="3AE194FD519943C6A5FB09ACF9800478"/>
        <w:category>
          <w:name w:val="General"/>
          <w:gallery w:val="placeholder"/>
        </w:category>
        <w:types>
          <w:type w:val="bbPlcHdr"/>
        </w:types>
        <w:behaviors>
          <w:behavior w:val="content"/>
        </w:behaviors>
        <w:guid w:val="{245737CC-1C44-4FA4-9CD3-E4DFDA2474F8}"/>
      </w:docPartPr>
      <w:docPartBody>
        <w:p w:rsidR="00613BF7" w:rsidRDefault="00941C9E" w:rsidP="00941C9E">
          <w:pPr>
            <w:pStyle w:val="3AE194FD519943C6A5FB09ACF9800478"/>
          </w:pPr>
          <w:r>
            <w:rPr>
              <w:rFonts w:asciiTheme="majorHAnsi" w:eastAsiaTheme="majorEastAsia" w:hAnsiTheme="majorHAnsi" w:cstheme="majorBidi"/>
              <w:color w:val="5B9BD5" w:themeColor="accent1"/>
              <w:sz w:val="88"/>
              <w:szCs w:val="88"/>
            </w:rPr>
            <w:t>[Document title]</w:t>
          </w:r>
        </w:p>
      </w:docPartBody>
    </w:docPart>
    <w:docPart>
      <w:docPartPr>
        <w:name w:val="B587C0F68A9E4C52A3CB815259557584"/>
        <w:category>
          <w:name w:val="General"/>
          <w:gallery w:val="placeholder"/>
        </w:category>
        <w:types>
          <w:type w:val="bbPlcHdr"/>
        </w:types>
        <w:behaviors>
          <w:behavior w:val="content"/>
        </w:behaviors>
        <w:guid w:val="{A79BA6D2-4303-4DF1-B24C-C6C3CB314784}"/>
      </w:docPartPr>
      <w:docPartBody>
        <w:p w:rsidR="00613BF7" w:rsidRDefault="00941C9E" w:rsidP="00941C9E">
          <w:pPr>
            <w:pStyle w:val="B587C0F68A9E4C52A3CB815259557584"/>
          </w:pPr>
          <w:r>
            <w:rPr>
              <w:color w:val="5B9BD5" w:themeColor="accent1"/>
              <w:sz w:val="28"/>
              <w:szCs w:val="28"/>
            </w:rPr>
            <w:t>[Author name]</w:t>
          </w:r>
        </w:p>
      </w:docPartBody>
    </w:docPart>
    <w:docPart>
      <w:docPartPr>
        <w:name w:val="537DBA84B9B2465DBFA05B27C2295890"/>
        <w:category>
          <w:name w:val="General"/>
          <w:gallery w:val="placeholder"/>
        </w:category>
        <w:types>
          <w:type w:val="bbPlcHdr"/>
        </w:types>
        <w:behaviors>
          <w:behavior w:val="content"/>
        </w:behaviors>
        <w:guid w:val="{C52D5195-F61B-4616-A86E-E1D07412ED38}"/>
      </w:docPartPr>
      <w:docPartBody>
        <w:p w:rsidR="00613BF7" w:rsidRDefault="00941C9E" w:rsidP="00941C9E">
          <w:pPr>
            <w:pStyle w:val="537DBA84B9B2465DBFA05B27C2295890"/>
          </w:pPr>
          <w:r>
            <w:rPr>
              <w:color w:val="5B9BD5"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BE"/>
    <w:rsid w:val="004B5DBE"/>
    <w:rsid w:val="00613BF7"/>
    <w:rsid w:val="00711E50"/>
    <w:rsid w:val="00941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E9B601632449248FE79FF5D6BEE611">
    <w:name w:val="99E9B601632449248FE79FF5D6BEE611"/>
    <w:rsid w:val="004B5DBE"/>
  </w:style>
  <w:style w:type="paragraph" w:customStyle="1" w:styleId="21EE947121334DCAA0AB56828AD46439">
    <w:name w:val="21EE947121334DCAA0AB56828AD46439"/>
    <w:rsid w:val="004B5DBE"/>
  </w:style>
  <w:style w:type="paragraph" w:customStyle="1" w:styleId="4EFD84FD98A34126BDCCB7ED3EB47A12">
    <w:name w:val="4EFD84FD98A34126BDCCB7ED3EB47A12"/>
    <w:rsid w:val="004B5DBE"/>
  </w:style>
  <w:style w:type="paragraph" w:customStyle="1" w:styleId="71177AC99EE74B0BA1E7FC658E9C3BF1">
    <w:name w:val="71177AC99EE74B0BA1E7FC658E9C3BF1"/>
    <w:rsid w:val="004B5DBE"/>
  </w:style>
  <w:style w:type="paragraph" w:customStyle="1" w:styleId="D22D280764DF4F8DB68969881285DE6D">
    <w:name w:val="D22D280764DF4F8DB68969881285DE6D"/>
    <w:rsid w:val="004B5DBE"/>
  </w:style>
  <w:style w:type="paragraph" w:customStyle="1" w:styleId="425B91225A6A45B197BA2C22A4665D9B">
    <w:name w:val="425B91225A6A45B197BA2C22A4665D9B"/>
    <w:rsid w:val="00941C9E"/>
  </w:style>
  <w:style w:type="paragraph" w:customStyle="1" w:styleId="3AE194FD519943C6A5FB09ACF9800478">
    <w:name w:val="3AE194FD519943C6A5FB09ACF9800478"/>
    <w:rsid w:val="00941C9E"/>
  </w:style>
  <w:style w:type="paragraph" w:customStyle="1" w:styleId="9F57D0776FE243E3B497D222F7A2D867">
    <w:name w:val="9F57D0776FE243E3B497D222F7A2D867"/>
    <w:rsid w:val="00941C9E"/>
  </w:style>
  <w:style w:type="paragraph" w:customStyle="1" w:styleId="B587C0F68A9E4C52A3CB815259557584">
    <w:name w:val="B587C0F68A9E4C52A3CB815259557584"/>
    <w:rsid w:val="00941C9E"/>
  </w:style>
  <w:style w:type="paragraph" w:customStyle="1" w:styleId="537DBA84B9B2465DBFA05B27C2295890">
    <w:name w:val="537DBA84B9B2465DBFA05B27C2295890"/>
    <w:rsid w:val="00941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Month Day, Year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D39816-DF26-4A51-A4BC-034D1E35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Risk Management Plan</vt:lpstr>
    </vt:vector>
  </TitlesOfParts>
  <Company>[Client Name]</Company>
  <LinksUpToDate>false</LinksUpToDate>
  <CharactersWithSpaces>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Plan</dc:title>
  <dc:creator>Primary: [author name], [title]</dc:creator>
  <cp:lastModifiedBy>bj cortis</cp:lastModifiedBy>
  <cp:revision>2</cp:revision>
  <dcterms:created xsi:type="dcterms:W3CDTF">2015-09-02T19:32:00Z</dcterms:created>
  <dcterms:modified xsi:type="dcterms:W3CDTF">2015-09-02T19:32:00Z</dcterms:modified>
</cp:coreProperties>
</file>